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062" w:rsidRDefault="00D17062" w:rsidP="00825CC9">
      <w:pPr>
        <w:ind w:right="-142" w:hanging="142"/>
        <w:jc w:val="center"/>
        <w:rPr>
          <w:b/>
          <w:u w:val="single"/>
        </w:rPr>
      </w:pPr>
      <w:bookmarkStart w:id="0" w:name="_GoBack"/>
      <w:bookmarkEnd w:id="0"/>
    </w:p>
    <w:p w:rsidR="00D17062" w:rsidRDefault="00D17062" w:rsidP="00825CC9">
      <w:pPr>
        <w:ind w:right="-142" w:hanging="142"/>
        <w:jc w:val="center"/>
        <w:rPr>
          <w:b/>
          <w:u w:val="single"/>
        </w:rPr>
      </w:pPr>
    </w:p>
    <w:p w:rsidR="00D17062" w:rsidRDefault="00A5103E" w:rsidP="00D17062">
      <w:pPr>
        <w:spacing w:after="0"/>
        <w:ind w:left="142" w:hanging="142"/>
        <w:jc w:val="center"/>
        <w:rPr>
          <w:b/>
          <w:u w:val="single"/>
        </w:rPr>
      </w:pPr>
      <w:r w:rsidRPr="00260B19">
        <w:rPr>
          <w:b/>
          <w:u w:val="single"/>
        </w:rPr>
        <w:t xml:space="preserve">Guide </w:t>
      </w:r>
      <w:r w:rsidR="000F61B0">
        <w:rPr>
          <w:b/>
          <w:u w:val="single"/>
        </w:rPr>
        <w:t xml:space="preserve">for Three Tier Forums on </w:t>
      </w:r>
      <w:r w:rsidR="00825CC9">
        <w:rPr>
          <w:b/>
          <w:u w:val="single"/>
        </w:rPr>
        <w:t xml:space="preserve">the </w:t>
      </w:r>
      <w:r w:rsidR="00D17062">
        <w:rPr>
          <w:b/>
          <w:u w:val="single"/>
        </w:rPr>
        <w:t>Co</w:t>
      </w:r>
      <w:r w:rsidR="00825CC9">
        <w:rPr>
          <w:b/>
          <w:u w:val="single"/>
        </w:rPr>
        <w:t xml:space="preserve">unty </w:t>
      </w:r>
      <w:r w:rsidR="00D17062">
        <w:rPr>
          <w:b/>
          <w:u w:val="single"/>
        </w:rPr>
        <w:t>C</w:t>
      </w:r>
      <w:r w:rsidRPr="00260B19">
        <w:rPr>
          <w:b/>
          <w:u w:val="single"/>
        </w:rPr>
        <w:t xml:space="preserve">ouncil's </w:t>
      </w:r>
    </w:p>
    <w:p w:rsidR="00A5103E" w:rsidRPr="00027C0E" w:rsidRDefault="00A5103E" w:rsidP="00D17062">
      <w:pPr>
        <w:spacing w:after="0"/>
        <w:ind w:left="142" w:hanging="142"/>
        <w:jc w:val="center"/>
        <w:rPr>
          <w:b/>
          <w:u w:val="single"/>
        </w:rPr>
      </w:pPr>
      <w:r w:rsidRPr="00260B19">
        <w:rPr>
          <w:b/>
          <w:u w:val="single"/>
        </w:rPr>
        <w:t>Transport Asset Management Plan</w:t>
      </w:r>
      <w:r w:rsidR="00825CC9">
        <w:rPr>
          <w:b/>
          <w:u w:val="single"/>
        </w:rPr>
        <w:t xml:space="preserve"> </w:t>
      </w:r>
      <w:r w:rsidRPr="00027C0E">
        <w:rPr>
          <w:b/>
          <w:u w:val="single"/>
        </w:rPr>
        <w:t>(TAMP)</w:t>
      </w:r>
    </w:p>
    <w:p w:rsidR="000F61B0" w:rsidRDefault="000F61B0" w:rsidP="00ED1536">
      <w:pPr>
        <w:spacing w:after="0" w:line="240" w:lineRule="auto"/>
        <w:jc w:val="both"/>
        <w:rPr>
          <w:b/>
        </w:rPr>
      </w:pPr>
    </w:p>
    <w:p w:rsidR="00A5103E" w:rsidRDefault="00A5103E" w:rsidP="00ED1536">
      <w:pPr>
        <w:spacing w:after="0" w:line="240" w:lineRule="auto"/>
        <w:jc w:val="both"/>
        <w:rPr>
          <w:b/>
        </w:rPr>
      </w:pPr>
      <w:r w:rsidRPr="00F8658F">
        <w:rPr>
          <w:b/>
        </w:rPr>
        <w:t xml:space="preserve">What is </w:t>
      </w:r>
      <w:r>
        <w:rPr>
          <w:b/>
        </w:rPr>
        <w:t xml:space="preserve">the </w:t>
      </w:r>
      <w:r w:rsidRPr="00F8658F">
        <w:rPr>
          <w:b/>
        </w:rPr>
        <w:t>TAMP?</w:t>
      </w:r>
    </w:p>
    <w:p w:rsidR="00F20D4B" w:rsidRPr="00F8658F" w:rsidRDefault="00F20D4B" w:rsidP="00ED1536">
      <w:pPr>
        <w:spacing w:after="0" w:line="240" w:lineRule="auto"/>
        <w:jc w:val="both"/>
        <w:rPr>
          <w:b/>
        </w:rPr>
      </w:pPr>
    </w:p>
    <w:p w:rsidR="00A5103E" w:rsidRDefault="00260B19" w:rsidP="00ED1536">
      <w:pPr>
        <w:pStyle w:val="ListParagraph"/>
        <w:numPr>
          <w:ilvl w:val="0"/>
          <w:numId w:val="7"/>
        </w:numPr>
        <w:spacing w:after="0" w:line="240" w:lineRule="auto"/>
        <w:jc w:val="both"/>
      </w:pPr>
      <w:r>
        <w:t>It is the county c</w:t>
      </w:r>
      <w:r w:rsidR="00A5103E">
        <w:t xml:space="preserve">ouncil's approved Transport Asset Management Plan and </w:t>
      </w:r>
      <w:r w:rsidR="00A5103E" w:rsidRPr="00036855">
        <w:rPr>
          <w:rFonts w:cs="Arial"/>
          <w:szCs w:val="24"/>
        </w:rPr>
        <w:t>investment strategy</w:t>
      </w:r>
      <w:r w:rsidR="00A5103E">
        <w:rPr>
          <w:rFonts w:cs="Arial"/>
          <w:szCs w:val="24"/>
        </w:rPr>
        <w:t xml:space="preserve"> that identifies the key strategic priorities of Lancashire County Council as highway authority during</w:t>
      </w:r>
      <w:r w:rsidR="00A5103E" w:rsidRPr="00036855">
        <w:rPr>
          <w:rFonts w:cs="Arial"/>
          <w:szCs w:val="24"/>
        </w:rPr>
        <w:t xml:space="preserve"> </w:t>
      </w:r>
      <w:r w:rsidR="00A5103E">
        <w:rPr>
          <w:rFonts w:cs="Arial"/>
          <w:szCs w:val="24"/>
        </w:rPr>
        <w:t>the period 2015-2030.</w:t>
      </w:r>
    </w:p>
    <w:p w:rsidR="00A5103E" w:rsidRDefault="00A5103E" w:rsidP="00ED1536">
      <w:pPr>
        <w:pStyle w:val="ListParagraph"/>
        <w:numPr>
          <w:ilvl w:val="0"/>
          <w:numId w:val="7"/>
        </w:numPr>
        <w:spacing w:after="0" w:line="240" w:lineRule="auto"/>
        <w:jc w:val="both"/>
      </w:pPr>
      <w:r>
        <w:t xml:space="preserve">It is a fundamental change from tackling, 'worst first' to one aligned to the Department for Transport's philosophy that, 'prevention is better than cure'. It recommends that resources are used to reduce key maintenance backlogs through preventative methods. </w:t>
      </w:r>
    </w:p>
    <w:p w:rsidR="00A5103E" w:rsidRDefault="00A5103E" w:rsidP="00ED1536">
      <w:pPr>
        <w:pStyle w:val="ListParagraph"/>
        <w:numPr>
          <w:ilvl w:val="0"/>
          <w:numId w:val="7"/>
        </w:numPr>
        <w:spacing w:after="0" w:line="240" w:lineRule="auto"/>
        <w:jc w:val="both"/>
      </w:pPr>
      <w:r>
        <w:t>It sets out the pr</w:t>
      </w:r>
      <w:r w:rsidR="00260B19">
        <w:t>inciples and approach that the county c</w:t>
      </w:r>
      <w:r>
        <w:t>ouncil will use to determine the priorities for allocating capital resources to highways and transport assets.</w:t>
      </w:r>
    </w:p>
    <w:p w:rsidR="00A5103E" w:rsidRDefault="00A5103E" w:rsidP="00ED1536">
      <w:pPr>
        <w:pStyle w:val="ListParagraph"/>
        <w:spacing w:after="0" w:line="240" w:lineRule="auto"/>
        <w:jc w:val="both"/>
      </w:pPr>
    </w:p>
    <w:p w:rsidR="00A5103E" w:rsidRDefault="00A5103E" w:rsidP="00ED1536">
      <w:pPr>
        <w:spacing w:after="0" w:line="240" w:lineRule="auto"/>
        <w:jc w:val="both"/>
        <w:rPr>
          <w:b/>
        </w:rPr>
      </w:pPr>
      <w:r w:rsidRPr="005F5A27">
        <w:rPr>
          <w:b/>
        </w:rPr>
        <w:t>What does the TAMP say?</w:t>
      </w:r>
    </w:p>
    <w:p w:rsidR="00F20D4B" w:rsidRPr="005F5A27" w:rsidRDefault="00F20D4B" w:rsidP="00ED1536">
      <w:pPr>
        <w:spacing w:after="0" w:line="240" w:lineRule="auto"/>
        <w:jc w:val="both"/>
        <w:rPr>
          <w:b/>
        </w:rPr>
      </w:pPr>
    </w:p>
    <w:p w:rsidR="00A5103E" w:rsidRDefault="00A5103E" w:rsidP="00ED1536">
      <w:pPr>
        <w:pStyle w:val="ListParagraph"/>
        <w:numPr>
          <w:ilvl w:val="0"/>
          <w:numId w:val="2"/>
        </w:numPr>
        <w:spacing w:after="0" w:line="240" w:lineRule="auto"/>
        <w:jc w:val="both"/>
      </w:pPr>
      <w:r>
        <w:t xml:space="preserve">The </w:t>
      </w:r>
      <w:r w:rsidRPr="00A941C6">
        <w:t xml:space="preserve">analysis indicates that </w:t>
      </w:r>
      <w:r w:rsidR="00260B19">
        <w:t>the county c</w:t>
      </w:r>
      <w:r>
        <w:t xml:space="preserve">ouncil requires approximately £35m </w:t>
      </w:r>
      <w:proofErr w:type="spellStart"/>
      <w:r>
        <w:t>per.annum</w:t>
      </w:r>
      <w:proofErr w:type="spellEnd"/>
      <w:r>
        <w:t xml:space="preserve"> to </w:t>
      </w:r>
      <w:r w:rsidRPr="00A941C6">
        <w:t xml:space="preserve">maintain all </w:t>
      </w:r>
      <w:r>
        <w:t xml:space="preserve">its </w:t>
      </w:r>
      <w:r w:rsidRPr="00A941C6">
        <w:t>transport assets</w:t>
      </w:r>
      <w:r>
        <w:t xml:space="preserve"> at their 2013 levels.  The direct allocation likely to be received from central government, via the Department for Transport is £25m per annum. </w:t>
      </w:r>
      <w:r w:rsidRPr="00A941C6">
        <w:t xml:space="preserve">This funding shortfall </w:t>
      </w:r>
      <w:r>
        <w:t>provides a real challenge to do more, or even the same, with less.</w:t>
      </w:r>
    </w:p>
    <w:p w:rsidR="00A5103E" w:rsidRDefault="00A5103E" w:rsidP="00ED1536">
      <w:pPr>
        <w:pStyle w:val="ListParagraph"/>
        <w:numPr>
          <w:ilvl w:val="0"/>
          <w:numId w:val="2"/>
        </w:numPr>
        <w:spacing w:after="0" w:line="240" w:lineRule="auto"/>
        <w:jc w:val="both"/>
      </w:pPr>
      <w:r>
        <w:t>In the last few years we have experienced a number of severe weather events (long, very cold winters and flood events) which have had an impact on the network and accelerated the deterioration of our assets.</w:t>
      </w:r>
    </w:p>
    <w:p w:rsidR="00A5103E" w:rsidRDefault="00A5103E" w:rsidP="00ED1536">
      <w:pPr>
        <w:pStyle w:val="ListParagraph"/>
        <w:numPr>
          <w:ilvl w:val="0"/>
          <w:numId w:val="2"/>
        </w:numPr>
        <w:spacing w:after="0" w:line="240" w:lineRule="auto"/>
        <w:jc w:val="both"/>
      </w:pPr>
      <w:r>
        <w:t>Preventative intervention works are proposed to reduce our maintenance backlogs. Such works involve treatments that are generally carried out at an earlier critical stage in an asset's life-cycle and are usually less expensive and less intrusive</w:t>
      </w:r>
      <w:r w:rsidR="00823C07">
        <w:t>.</w:t>
      </w:r>
    </w:p>
    <w:p w:rsidR="00A5103E" w:rsidRDefault="00A5103E" w:rsidP="00ED1536">
      <w:pPr>
        <w:pStyle w:val="Default"/>
        <w:numPr>
          <w:ilvl w:val="0"/>
          <w:numId w:val="2"/>
        </w:numPr>
        <w:jc w:val="both"/>
      </w:pPr>
      <w:r>
        <w:t xml:space="preserve">Key maintenance backlogs will be reduced over a ten to fifteen year period, the effect of which will be that the level of available funding broadly matches the amount we need to maintain all our assets. </w:t>
      </w:r>
    </w:p>
    <w:p w:rsidR="00A5103E" w:rsidRDefault="00A5103E" w:rsidP="00ED1536">
      <w:pPr>
        <w:pStyle w:val="ListParagraph"/>
        <w:numPr>
          <w:ilvl w:val="0"/>
          <w:numId w:val="2"/>
        </w:numPr>
        <w:spacing w:after="0" w:line="240" w:lineRule="auto"/>
        <w:contextualSpacing w:val="0"/>
        <w:jc w:val="both"/>
        <w:rPr>
          <w:rFonts w:cs="Arial"/>
          <w:color w:val="000000"/>
          <w:szCs w:val="24"/>
        </w:rPr>
      </w:pPr>
      <w:r w:rsidRPr="005652E0">
        <w:rPr>
          <w:rFonts w:cs="Arial"/>
          <w:color w:val="000000"/>
          <w:szCs w:val="24"/>
        </w:rPr>
        <w:t>It is not possible within the amount of resources that are likely to be available in future years to improve the condition of all transport asset types at the same time.  A phased approach, based on</w:t>
      </w:r>
      <w:r w:rsidR="00260B19">
        <w:rPr>
          <w:rFonts w:cs="Arial"/>
          <w:color w:val="000000"/>
          <w:szCs w:val="24"/>
        </w:rPr>
        <w:t xml:space="preserve"> the c</w:t>
      </w:r>
      <w:r w:rsidRPr="005652E0">
        <w:rPr>
          <w:rFonts w:cs="Arial"/>
          <w:color w:val="000000"/>
          <w:szCs w:val="24"/>
        </w:rPr>
        <w:t xml:space="preserve">ounty </w:t>
      </w:r>
      <w:r w:rsidR="00260B19">
        <w:rPr>
          <w:rFonts w:cs="Arial"/>
          <w:color w:val="000000"/>
          <w:szCs w:val="24"/>
        </w:rPr>
        <w:t>c</w:t>
      </w:r>
      <w:r w:rsidRPr="005652E0">
        <w:rPr>
          <w:rFonts w:cs="Arial"/>
          <w:color w:val="000000"/>
          <w:szCs w:val="24"/>
        </w:rPr>
        <w:t xml:space="preserve">ouncil's priorities and affordability is therefore required. </w:t>
      </w:r>
    </w:p>
    <w:p w:rsidR="00A5103E" w:rsidRDefault="00A5103E" w:rsidP="00ED1536">
      <w:pPr>
        <w:pStyle w:val="ListParagraph"/>
        <w:numPr>
          <w:ilvl w:val="0"/>
          <w:numId w:val="2"/>
        </w:numPr>
        <w:spacing w:after="0" w:line="240" w:lineRule="auto"/>
        <w:contextualSpacing w:val="0"/>
        <w:jc w:val="both"/>
        <w:rPr>
          <w:rFonts w:cs="Arial"/>
          <w:color w:val="000000"/>
          <w:szCs w:val="24"/>
        </w:rPr>
      </w:pPr>
      <w:r>
        <w:rPr>
          <w:rFonts w:cs="Arial"/>
          <w:color w:val="000000"/>
          <w:szCs w:val="24"/>
        </w:rPr>
        <w:t xml:space="preserve">The </w:t>
      </w:r>
      <w:r w:rsidRPr="005652E0">
        <w:rPr>
          <w:rFonts w:cs="Arial"/>
          <w:color w:val="000000"/>
          <w:szCs w:val="24"/>
        </w:rPr>
        <w:t>A, B and C roads and the footway network will be prioritised</w:t>
      </w:r>
      <w:r>
        <w:rPr>
          <w:rFonts w:cs="Arial"/>
          <w:color w:val="000000"/>
          <w:szCs w:val="24"/>
        </w:rPr>
        <w:t>. The intention during this period is to maintain other transport assets as close to their 2013 condition as resources will allow.</w:t>
      </w:r>
    </w:p>
    <w:p w:rsidR="00A5103E" w:rsidRDefault="00A5103E" w:rsidP="00ED1536">
      <w:pPr>
        <w:pStyle w:val="ListParagraph"/>
        <w:numPr>
          <w:ilvl w:val="0"/>
          <w:numId w:val="2"/>
        </w:numPr>
        <w:spacing w:after="0" w:line="240" w:lineRule="auto"/>
        <w:contextualSpacing w:val="0"/>
        <w:jc w:val="both"/>
        <w:rPr>
          <w:rFonts w:cs="Arial"/>
          <w:color w:val="000000"/>
          <w:szCs w:val="24"/>
        </w:rPr>
      </w:pPr>
      <w:r>
        <w:rPr>
          <w:rFonts w:cs="Arial"/>
          <w:color w:val="000000"/>
          <w:szCs w:val="24"/>
        </w:rPr>
        <w:t>In respect of those assets scheduled for later phases the primary focus will be to slow down their rate of deterioration as far as possible.</w:t>
      </w:r>
    </w:p>
    <w:p w:rsidR="00A5103E" w:rsidRDefault="00A5103E" w:rsidP="00ED1536">
      <w:pPr>
        <w:pStyle w:val="ListParagraph"/>
        <w:spacing w:after="0" w:line="240" w:lineRule="auto"/>
        <w:ind w:left="0"/>
        <w:contextualSpacing w:val="0"/>
        <w:jc w:val="both"/>
        <w:rPr>
          <w:rFonts w:cs="Arial"/>
          <w:b/>
          <w:color w:val="000000"/>
          <w:szCs w:val="24"/>
        </w:rPr>
      </w:pPr>
    </w:p>
    <w:p w:rsidR="00F20D4B" w:rsidRDefault="00A5103E" w:rsidP="00ED1536">
      <w:pPr>
        <w:pStyle w:val="ListParagraph"/>
        <w:spacing w:after="0" w:line="240" w:lineRule="auto"/>
        <w:ind w:left="0"/>
        <w:contextualSpacing w:val="0"/>
        <w:jc w:val="both"/>
        <w:rPr>
          <w:rFonts w:cs="Arial"/>
          <w:b/>
          <w:color w:val="000000"/>
          <w:szCs w:val="24"/>
        </w:rPr>
      </w:pPr>
      <w:r w:rsidRPr="005F5A27">
        <w:rPr>
          <w:rFonts w:cs="Arial"/>
          <w:b/>
          <w:color w:val="000000"/>
          <w:szCs w:val="24"/>
        </w:rPr>
        <w:t>So what will change?</w:t>
      </w:r>
    </w:p>
    <w:p w:rsidR="00F20D4B" w:rsidRDefault="00F20D4B" w:rsidP="00ED1536">
      <w:pPr>
        <w:pStyle w:val="ListParagraph"/>
        <w:spacing w:after="0" w:line="240" w:lineRule="auto"/>
        <w:ind w:left="0"/>
        <w:contextualSpacing w:val="0"/>
        <w:jc w:val="both"/>
        <w:rPr>
          <w:rFonts w:cs="Arial"/>
          <w:b/>
          <w:color w:val="000000"/>
          <w:szCs w:val="24"/>
        </w:rPr>
      </w:pPr>
    </w:p>
    <w:p w:rsidR="00A5103E" w:rsidRDefault="00A5103E" w:rsidP="00ED1536">
      <w:pPr>
        <w:pStyle w:val="ListParagraph"/>
        <w:spacing w:after="0" w:line="240" w:lineRule="auto"/>
        <w:ind w:left="0"/>
        <w:contextualSpacing w:val="0"/>
        <w:jc w:val="both"/>
        <w:rPr>
          <w:rFonts w:cs="Arial"/>
          <w:color w:val="000000"/>
          <w:szCs w:val="24"/>
        </w:rPr>
      </w:pPr>
      <w:r>
        <w:rPr>
          <w:rFonts w:cs="Arial"/>
          <w:bCs/>
          <w:color w:val="000000"/>
          <w:szCs w:val="24"/>
        </w:rPr>
        <w:t>A</w:t>
      </w:r>
      <w:r w:rsidRPr="00A941C6">
        <w:rPr>
          <w:rFonts w:cs="Arial"/>
          <w:bCs/>
          <w:color w:val="000000"/>
          <w:szCs w:val="24"/>
        </w:rPr>
        <w:t xml:space="preserve">ssets </w:t>
      </w:r>
      <w:r>
        <w:rPr>
          <w:rFonts w:cs="Arial"/>
          <w:bCs/>
          <w:color w:val="000000"/>
          <w:szCs w:val="24"/>
        </w:rPr>
        <w:t xml:space="preserve">will be managed </w:t>
      </w:r>
      <w:r w:rsidRPr="00A941C6">
        <w:rPr>
          <w:rFonts w:cs="Arial"/>
          <w:bCs/>
          <w:color w:val="000000"/>
          <w:szCs w:val="24"/>
        </w:rPr>
        <w:t>on a holistic</w:t>
      </w:r>
      <w:r>
        <w:rPr>
          <w:rFonts w:cs="Arial"/>
          <w:bCs/>
          <w:color w:val="000000"/>
          <w:szCs w:val="24"/>
        </w:rPr>
        <w:t>, county wide</w:t>
      </w:r>
      <w:r w:rsidRPr="00A941C6">
        <w:rPr>
          <w:rFonts w:cs="Arial"/>
          <w:bCs/>
          <w:color w:val="000000"/>
          <w:szCs w:val="24"/>
        </w:rPr>
        <w:t xml:space="preserve"> basis and funding </w:t>
      </w:r>
      <w:r>
        <w:rPr>
          <w:rFonts w:cs="Arial"/>
          <w:bCs/>
          <w:color w:val="000000"/>
          <w:szCs w:val="24"/>
        </w:rPr>
        <w:t xml:space="preserve">will be prioritised </w:t>
      </w:r>
      <w:r w:rsidRPr="00A941C6">
        <w:rPr>
          <w:rFonts w:cs="Arial"/>
          <w:bCs/>
          <w:color w:val="000000"/>
          <w:szCs w:val="24"/>
        </w:rPr>
        <w:t xml:space="preserve">between different parts of </w:t>
      </w:r>
      <w:r>
        <w:rPr>
          <w:rFonts w:cs="Arial"/>
          <w:bCs/>
          <w:color w:val="000000"/>
          <w:szCs w:val="24"/>
        </w:rPr>
        <w:t xml:space="preserve">the </w:t>
      </w:r>
      <w:r w:rsidRPr="00A941C6">
        <w:rPr>
          <w:rFonts w:cs="Arial"/>
          <w:bCs/>
          <w:color w:val="000000"/>
          <w:szCs w:val="24"/>
        </w:rPr>
        <w:t>transport asset network, based on need, as measured by engineering analysis.</w:t>
      </w:r>
      <w:r w:rsidRPr="00F27F72">
        <w:rPr>
          <w:rFonts w:cs="Arial"/>
          <w:color w:val="000000"/>
          <w:szCs w:val="24"/>
        </w:rPr>
        <w:t xml:space="preserve"> </w:t>
      </w:r>
    </w:p>
    <w:p w:rsidR="00F20D4B" w:rsidRPr="005F5A27" w:rsidRDefault="00F20D4B" w:rsidP="00ED1536">
      <w:pPr>
        <w:pStyle w:val="ListParagraph"/>
        <w:spacing w:after="0" w:line="240" w:lineRule="auto"/>
        <w:ind w:left="0"/>
        <w:contextualSpacing w:val="0"/>
        <w:jc w:val="both"/>
      </w:pPr>
    </w:p>
    <w:p w:rsidR="00A5103E" w:rsidRPr="005F5A27" w:rsidRDefault="00A5103E" w:rsidP="00ED1536">
      <w:pPr>
        <w:pStyle w:val="ListParagraph"/>
        <w:numPr>
          <w:ilvl w:val="0"/>
          <w:numId w:val="7"/>
        </w:numPr>
        <w:spacing w:after="0" w:line="240" w:lineRule="auto"/>
        <w:jc w:val="both"/>
        <w:rPr>
          <w:rFonts w:cs="Arial"/>
          <w:color w:val="000000"/>
          <w:szCs w:val="24"/>
        </w:rPr>
      </w:pPr>
      <w:r>
        <w:rPr>
          <w:rFonts w:cs="Arial"/>
          <w:color w:val="000000"/>
          <w:szCs w:val="24"/>
        </w:rPr>
        <w:t xml:space="preserve">Service standards for each asset grouping will be used to </w:t>
      </w:r>
      <w:r w:rsidRPr="00F27F72">
        <w:rPr>
          <w:color w:val="000000"/>
        </w:rPr>
        <w:t>set priorities</w:t>
      </w:r>
      <w:r>
        <w:rPr>
          <w:color w:val="000000"/>
        </w:rPr>
        <w:t xml:space="preserve"> </w:t>
      </w:r>
      <w:r w:rsidRPr="00F27F72">
        <w:rPr>
          <w:color w:val="000000"/>
        </w:rPr>
        <w:t xml:space="preserve">and guide investment levels to </w:t>
      </w:r>
      <w:r>
        <w:rPr>
          <w:color w:val="000000"/>
        </w:rPr>
        <w:t xml:space="preserve">reduce maintenance backlogs, </w:t>
      </w:r>
      <w:r w:rsidRPr="00F27F72">
        <w:rPr>
          <w:color w:val="000000"/>
        </w:rPr>
        <w:t>make the best use of available resources</w:t>
      </w:r>
      <w:r>
        <w:rPr>
          <w:color w:val="000000"/>
        </w:rPr>
        <w:t>,</w:t>
      </w:r>
      <w:r w:rsidRPr="00F27F72">
        <w:rPr>
          <w:color w:val="000000"/>
        </w:rPr>
        <w:t xml:space="preserve"> and ensure transparency and accountability.</w:t>
      </w:r>
    </w:p>
    <w:p w:rsidR="00A5103E" w:rsidRPr="00F77991" w:rsidRDefault="00A5103E" w:rsidP="00ED1536">
      <w:pPr>
        <w:pStyle w:val="ListParagraph"/>
        <w:numPr>
          <w:ilvl w:val="0"/>
          <w:numId w:val="2"/>
        </w:numPr>
        <w:spacing w:after="0" w:line="240" w:lineRule="auto"/>
        <w:contextualSpacing w:val="0"/>
        <w:jc w:val="both"/>
        <w:rPr>
          <w:rFonts w:cs="Arial"/>
          <w:bCs/>
          <w:color w:val="000000"/>
          <w:szCs w:val="24"/>
        </w:rPr>
      </w:pPr>
      <w:r>
        <w:rPr>
          <w:rFonts w:cs="Arial"/>
          <w:bCs/>
          <w:color w:val="000000"/>
          <w:szCs w:val="24"/>
        </w:rPr>
        <w:t xml:space="preserve">Investment in each district will be targeted to priority needs in each district annually. </w:t>
      </w:r>
      <w:r w:rsidRPr="00F77991">
        <w:rPr>
          <w:rFonts w:cs="Arial"/>
          <w:bCs/>
          <w:color w:val="000000"/>
          <w:szCs w:val="24"/>
        </w:rPr>
        <w:t>Surface dressing will be the main treatment used for preventative maintenance</w:t>
      </w:r>
      <w:r w:rsidR="00823C07">
        <w:rPr>
          <w:rFonts w:cs="Arial"/>
          <w:bCs/>
          <w:color w:val="000000"/>
          <w:szCs w:val="24"/>
        </w:rPr>
        <w:t>.</w:t>
      </w:r>
    </w:p>
    <w:p w:rsidR="00A5103E" w:rsidRPr="00F77991" w:rsidRDefault="00A5103E" w:rsidP="00ED1536">
      <w:pPr>
        <w:pStyle w:val="ListParagraph"/>
        <w:numPr>
          <w:ilvl w:val="0"/>
          <w:numId w:val="2"/>
        </w:numPr>
        <w:spacing w:after="0" w:line="240" w:lineRule="auto"/>
        <w:jc w:val="both"/>
        <w:rPr>
          <w:rFonts w:cs="Arial"/>
          <w:bCs/>
          <w:color w:val="000000"/>
          <w:szCs w:val="24"/>
        </w:rPr>
      </w:pPr>
      <w:r w:rsidRPr="007A23CD">
        <w:rPr>
          <w:rFonts w:cs="Arial"/>
          <w:bCs/>
          <w:color w:val="000000"/>
          <w:szCs w:val="24"/>
        </w:rPr>
        <w:lastRenderedPageBreak/>
        <w:t>Preventative intervention at the right point will reduce the cost of treatment overall by a factor of 3</w:t>
      </w:r>
      <w:r w:rsidR="00823C07">
        <w:rPr>
          <w:rFonts w:cs="Arial"/>
          <w:bCs/>
          <w:color w:val="000000"/>
          <w:szCs w:val="24"/>
        </w:rPr>
        <w:t>.</w:t>
      </w:r>
    </w:p>
    <w:p w:rsidR="00A5103E" w:rsidRDefault="00A5103E" w:rsidP="00ED1536">
      <w:pPr>
        <w:pStyle w:val="ListParagraph"/>
        <w:numPr>
          <w:ilvl w:val="0"/>
          <w:numId w:val="1"/>
        </w:numPr>
        <w:spacing w:after="0" w:line="240" w:lineRule="auto"/>
        <w:contextualSpacing w:val="0"/>
        <w:jc w:val="both"/>
      </w:pPr>
      <w:r w:rsidRPr="007A23CD">
        <w:rPr>
          <w:rFonts w:cs="Arial"/>
          <w:bCs/>
          <w:color w:val="000000"/>
          <w:szCs w:val="24"/>
        </w:rPr>
        <w:t>The public's expectation is that the highway network sh</w:t>
      </w:r>
      <w:r w:rsidRPr="007A23CD">
        <w:rPr>
          <w:rFonts w:cs="Arial"/>
          <w:color w:val="000000"/>
          <w:szCs w:val="24"/>
        </w:rPr>
        <w:t>o</w:t>
      </w:r>
      <w:r>
        <w:t xml:space="preserve">uld be maintained to the highest standard. However, given the current financial constraints the county council will have to prioritise its resources to maximise their effectiveness. We will have to explain this new approach and help the public understand the rationale behind it.  </w:t>
      </w:r>
    </w:p>
    <w:p w:rsidR="00A5103E" w:rsidRPr="00727E33" w:rsidRDefault="00A5103E" w:rsidP="00ED1536">
      <w:pPr>
        <w:pStyle w:val="ListParagraph"/>
        <w:numPr>
          <w:ilvl w:val="0"/>
          <w:numId w:val="1"/>
        </w:numPr>
        <w:spacing w:after="0" w:line="240" w:lineRule="auto"/>
        <w:jc w:val="both"/>
        <w:rPr>
          <w:b/>
        </w:rPr>
      </w:pPr>
      <w:r>
        <w:t>The TAMP provides a better defence against claims.</w:t>
      </w:r>
    </w:p>
    <w:p w:rsidR="00727E33" w:rsidRPr="00794293" w:rsidRDefault="00727E33" w:rsidP="00727E33">
      <w:pPr>
        <w:pStyle w:val="ListParagraph"/>
        <w:spacing w:after="0" w:line="240" w:lineRule="auto"/>
        <w:ind w:left="360"/>
        <w:jc w:val="both"/>
        <w:rPr>
          <w:b/>
        </w:rPr>
      </w:pPr>
    </w:p>
    <w:p w:rsidR="00A5103E" w:rsidRDefault="00A5103E" w:rsidP="00ED1536">
      <w:pPr>
        <w:spacing w:after="0" w:line="240" w:lineRule="auto"/>
        <w:jc w:val="both"/>
        <w:rPr>
          <w:b/>
        </w:rPr>
      </w:pPr>
      <w:r w:rsidRPr="0045651C">
        <w:rPr>
          <w:b/>
        </w:rPr>
        <w:t>Timescales and Priorities</w:t>
      </w:r>
    </w:p>
    <w:p w:rsidR="00F20D4B" w:rsidRDefault="00F20D4B" w:rsidP="00ED1536">
      <w:pPr>
        <w:spacing w:after="0" w:line="240" w:lineRule="auto"/>
        <w:jc w:val="both"/>
        <w:rPr>
          <w:b/>
        </w:rPr>
      </w:pPr>
    </w:p>
    <w:p w:rsidR="00A5103E" w:rsidRPr="0045651C" w:rsidRDefault="00A5103E" w:rsidP="00ED1536">
      <w:pPr>
        <w:pStyle w:val="ListParagraph"/>
        <w:numPr>
          <w:ilvl w:val="0"/>
          <w:numId w:val="1"/>
        </w:numPr>
        <w:spacing w:after="0" w:line="240" w:lineRule="auto"/>
        <w:contextualSpacing w:val="0"/>
        <w:jc w:val="both"/>
        <w:rPr>
          <w:rFonts w:cs="Arial"/>
          <w:color w:val="000000"/>
          <w:szCs w:val="24"/>
        </w:rPr>
      </w:pPr>
      <w:r w:rsidRPr="0045651C">
        <w:t>The TAMP covers the period</w:t>
      </w:r>
      <w:r w:rsidRPr="0045651C">
        <w:rPr>
          <w:rFonts w:cs="Arial"/>
          <w:color w:val="000000"/>
          <w:szCs w:val="24"/>
        </w:rPr>
        <w:t xml:space="preserve"> 2015-2030. </w:t>
      </w:r>
    </w:p>
    <w:p w:rsidR="00A5103E" w:rsidRPr="0045651C" w:rsidRDefault="00A5103E" w:rsidP="00ED1536">
      <w:pPr>
        <w:pStyle w:val="ListParagraph"/>
        <w:numPr>
          <w:ilvl w:val="0"/>
          <w:numId w:val="5"/>
        </w:numPr>
        <w:spacing w:after="0" w:line="240" w:lineRule="auto"/>
        <w:jc w:val="both"/>
        <w:rPr>
          <w:rFonts w:cs="Arial"/>
          <w:b/>
          <w:color w:val="000000"/>
          <w:szCs w:val="24"/>
        </w:rPr>
      </w:pPr>
      <w:r>
        <w:rPr>
          <w:rFonts w:cs="Arial"/>
          <w:color w:val="000000"/>
          <w:szCs w:val="24"/>
        </w:rPr>
        <w:t>The efficiency of highway maintenance programmes will only be increased if planned resources are invested for at least a 5 year period. Therefore, i</w:t>
      </w:r>
      <w:r w:rsidRPr="0045651C">
        <w:rPr>
          <w:rFonts w:cs="Arial"/>
          <w:color w:val="000000"/>
          <w:szCs w:val="24"/>
        </w:rPr>
        <w:t xml:space="preserve">t contains </w:t>
      </w:r>
      <w:r>
        <w:rPr>
          <w:rFonts w:cs="Arial"/>
          <w:color w:val="000000"/>
          <w:szCs w:val="24"/>
        </w:rPr>
        <w:t>three</w:t>
      </w:r>
      <w:r w:rsidRPr="0045651C">
        <w:rPr>
          <w:rFonts w:cs="Arial"/>
          <w:color w:val="000000"/>
          <w:szCs w:val="24"/>
        </w:rPr>
        <w:t xml:space="preserve"> implementation periods of 5 years, with a phased approach to funding priorities:  </w:t>
      </w:r>
    </w:p>
    <w:p w:rsidR="00A5103E" w:rsidRDefault="00A5103E" w:rsidP="00ED1536">
      <w:pPr>
        <w:pStyle w:val="ListParagraph"/>
        <w:numPr>
          <w:ilvl w:val="1"/>
          <w:numId w:val="5"/>
        </w:numPr>
        <w:spacing w:after="0" w:line="240" w:lineRule="auto"/>
        <w:ind w:left="709" w:hanging="283"/>
        <w:jc w:val="both"/>
      </w:pPr>
      <w:r w:rsidRPr="0045651C">
        <w:rPr>
          <w:rFonts w:cs="Arial"/>
          <w:color w:val="000000"/>
          <w:szCs w:val="24"/>
        </w:rPr>
        <w:t>2015-2020 A</w:t>
      </w:r>
      <w:r w:rsidR="003757F0">
        <w:rPr>
          <w:rFonts w:cs="Arial"/>
          <w:color w:val="000000"/>
          <w:szCs w:val="24"/>
        </w:rPr>
        <w:t xml:space="preserve">, </w:t>
      </w:r>
      <w:r w:rsidRPr="0045651C">
        <w:rPr>
          <w:rFonts w:cs="Arial"/>
          <w:color w:val="000000"/>
          <w:szCs w:val="24"/>
        </w:rPr>
        <w:t>B and C roads and footway</w:t>
      </w:r>
      <w:r>
        <w:t>s</w:t>
      </w:r>
    </w:p>
    <w:p w:rsidR="00A5103E" w:rsidRDefault="00A5103E" w:rsidP="00ED1536">
      <w:pPr>
        <w:pStyle w:val="ListParagraph"/>
        <w:numPr>
          <w:ilvl w:val="1"/>
          <w:numId w:val="5"/>
        </w:numPr>
        <w:spacing w:after="0" w:line="240" w:lineRule="auto"/>
        <w:ind w:left="709" w:hanging="283"/>
        <w:jc w:val="both"/>
      </w:pPr>
      <w:r>
        <w:t>2021-2025 rural unclassified and residential roads</w:t>
      </w:r>
    </w:p>
    <w:p w:rsidR="00A5103E" w:rsidRDefault="00A5103E" w:rsidP="00ED1536">
      <w:pPr>
        <w:pStyle w:val="ListParagraph"/>
        <w:numPr>
          <w:ilvl w:val="1"/>
          <w:numId w:val="5"/>
        </w:numPr>
        <w:spacing w:after="0" w:line="240" w:lineRule="auto"/>
        <w:ind w:left="709" w:hanging="283"/>
        <w:jc w:val="both"/>
      </w:pPr>
      <w:r>
        <w:t>2026-2030 priority structures and street lighting</w:t>
      </w:r>
    </w:p>
    <w:p w:rsidR="00A5103E" w:rsidRPr="00825CC9" w:rsidRDefault="00A5103E" w:rsidP="00ED1536">
      <w:pPr>
        <w:spacing w:after="0" w:line="240" w:lineRule="auto"/>
        <w:jc w:val="both"/>
        <w:rPr>
          <w:b/>
        </w:rPr>
      </w:pPr>
    </w:p>
    <w:p w:rsidR="002B1DD5" w:rsidRPr="00825CC9" w:rsidRDefault="00A5103E" w:rsidP="00ED1536">
      <w:pPr>
        <w:spacing w:after="0" w:line="240" w:lineRule="auto"/>
        <w:jc w:val="both"/>
        <w:rPr>
          <w:b/>
        </w:rPr>
      </w:pPr>
      <w:r w:rsidRPr="00825CC9">
        <w:rPr>
          <w:b/>
        </w:rPr>
        <w:t>Phase 1</w:t>
      </w:r>
      <w:r w:rsidR="002B1DD5" w:rsidRPr="00825CC9">
        <w:rPr>
          <w:b/>
        </w:rPr>
        <w:t>:</w:t>
      </w:r>
    </w:p>
    <w:p w:rsidR="00A5103E" w:rsidRDefault="00A5103E" w:rsidP="00ED1536">
      <w:pPr>
        <w:pStyle w:val="ListParagraph"/>
        <w:numPr>
          <w:ilvl w:val="0"/>
          <w:numId w:val="4"/>
        </w:numPr>
        <w:spacing w:after="0" w:line="240" w:lineRule="auto"/>
        <w:jc w:val="both"/>
      </w:pPr>
      <w:r>
        <w:t>£8m p.a. for A</w:t>
      </w:r>
      <w:r w:rsidR="003757F0">
        <w:t xml:space="preserve">, </w:t>
      </w:r>
      <w:r>
        <w:t>B and C roads. This comprises;</w:t>
      </w:r>
    </w:p>
    <w:p w:rsidR="00A5103E" w:rsidRDefault="00A5103E" w:rsidP="00ED1536">
      <w:pPr>
        <w:pStyle w:val="ListParagraph"/>
        <w:numPr>
          <w:ilvl w:val="2"/>
          <w:numId w:val="5"/>
        </w:numPr>
        <w:spacing w:after="0" w:line="240" w:lineRule="auto"/>
        <w:ind w:left="709"/>
        <w:jc w:val="both"/>
      </w:pPr>
      <w:r>
        <w:t>£4m of structural patching to bring red and amber roads up to a condition that they can be</w:t>
      </w:r>
      <w:r w:rsidR="00B120D9">
        <w:t xml:space="preserve"> </w:t>
      </w:r>
      <w:r>
        <w:t>surface dressed (</w:t>
      </w:r>
      <w:proofErr w:type="spellStart"/>
      <w:r>
        <w:t>approx</w:t>
      </w:r>
      <w:proofErr w:type="spellEnd"/>
      <w:r>
        <w:t xml:space="preserve"> 47km roads)</w:t>
      </w:r>
    </w:p>
    <w:p w:rsidR="00A5103E" w:rsidRDefault="00A5103E" w:rsidP="00ED1536">
      <w:pPr>
        <w:pStyle w:val="ListParagraph"/>
        <w:numPr>
          <w:ilvl w:val="2"/>
          <w:numId w:val="5"/>
        </w:numPr>
        <w:spacing w:after="0" w:line="240" w:lineRule="auto"/>
        <w:ind w:left="709"/>
        <w:jc w:val="both"/>
      </w:pPr>
      <w:r>
        <w:t>£4m of surface dressing (</w:t>
      </w:r>
      <w:proofErr w:type="spellStart"/>
      <w:r>
        <w:t>approx</w:t>
      </w:r>
      <w:proofErr w:type="spellEnd"/>
      <w:r>
        <w:t xml:space="preserve"> 200km roads)</w:t>
      </w:r>
    </w:p>
    <w:p w:rsidR="00A5103E" w:rsidRDefault="00A5103E" w:rsidP="00ED1536">
      <w:pPr>
        <w:pStyle w:val="ListParagraph"/>
        <w:numPr>
          <w:ilvl w:val="0"/>
          <w:numId w:val="3"/>
        </w:numPr>
        <w:spacing w:after="0" w:line="240" w:lineRule="auto"/>
        <w:jc w:val="both"/>
      </w:pPr>
      <w:r>
        <w:t>£3m p.a. for footways to tackle defects and reduce claims</w:t>
      </w:r>
    </w:p>
    <w:p w:rsidR="00A5103E" w:rsidRDefault="00A5103E" w:rsidP="00ED1536">
      <w:pPr>
        <w:pStyle w:val="ListParagraph"/>
        <w:numPr>
          <w:ilvl w:val="0"/>
          <w:numId w:val="3"/>
        </w:numPr>
        <w:spacing w:after="0" w:line="240" w:lineRule="auto"/>
        <w:jc w:val="both"/>
      </w:pPr>
      <w:r>
        <w:t>There is some funding for rural unclassified and residential roads in phase 1. Adopting the same structural patching and surface dressing approach will address 100km a year</w:t>
      </w:r>
    </w:p>
    <w:p w:rsidR="00A5103E" w:rsidRDefault="00A5103E" w:rsidP="00ED1536">
      <w:pPr>
        <w:pStyle w:val="ListParagraph"/>
        <w:numPr>
          <w:ilvl w:val="0"/>
          <w:numId w:val="3"/>
        </w:numPr>
        <w:spacing w:after="0" w:line="240" w:lineRule="auto"/>
        <w:jc w:val="both"/>
      </w:pPr>
      <w:r>
        <w:t xml:space="preserve">Other assets will be supported at 2013/14 levels where possible </w:t>
      </w:r>
    </w:p>
    <w:p w:rsidR="00A5103E" w:rsidRDefault="00A5103E" w:rsidP="00ED1536">
      <w:pPr>
        <w:spacing w:after="0" w:line="240" w:lineRule="auto"/>
        <w:jc w:val="both"/>
      </w:pPr>
    </w:p>
    <w:p w:rsidR="00A5103E" w:rsidRPr="00825CC9" w:rsidRDefault="00A5103E" w:rsidP="00ED1536">
      <w:pPr>
        <w:spacing w:after="0" w:line="240" w:lineRule="auto"/>
        <w:jc w:val="both"/>
        <w:rPr>
          <w:b/>
        </w:rPr>
      </w:pPr>
      <w:r w:rsidRPr="00825CC9">
        <w:rPr>
          <w:b/>
        </w:rPr>
        <w:t>Phase 2</w:t>
      </w:r>
      <w:r w:rsidR="00825CC9" w:rsidRPr="00825CC9">
        <w:rPr>
          <w:b/>
        </w:rPr>
        <w:t>:</w:t>
      </w:r>
    </w:p>
    <w:p w:rsidR="00A5103E" w:rsidRDefault="00A5103E" w:rsidP="00ED1536">
      <w:pPr>
        <w:pStyle w:val="ListParagraph"/>
        <w:numPr>
          <w:ilvl w:val="0"/>
          <w:numId w:val="6"/>
        </w:numPr>
        <w:spacing w:after="0" w:line="240" w:lineRule="auto"/>
        <w:jc w:val="both"/>
      </w:pPr>
      <w:r>
        <w:t>Priority to residential and rural unclassified  £5m pa</w:t>
      </w:r>
    </w:p>
    <w:p w:rsidR="00A5103E" w:rsidRDefault="00A5103E" w:rsidP="00ED1536">
      <w:pPr>
        <w:pStyle w:val="ListParagraph"/>
        <w:numPr>
          <w:ilvl w:val="0"/>
          <w:numId w:val="6"/>
        </w:numPr>
        <w:spacing w:after="0" w:line="240" w:lineRule="auto"/>
        <w:jc w:val="both"/>
      </w:pPr>
      <w:r>
        <w:t>Structural patching (starts the year before in anticipation of surface dressing)</w:t>
      </w:r>
    </w:p>
    <w:p w:rsidR="00A5103E" w:rsidRDefault="00A5103E" w:rsidP="00ED1536">
      <w:pPr>
        <w:pStyle w:val="ListParagraph"/>
        <w:numPr>
          <w:ilvl w:val="0"/>
          <w:numId w:val="6"/>
        </w:numPr>
        <w:spacing w:after="0" w:line="240" w:lineRule="auto"/>
        <w:jc w:val="both"/>
      </w:pPr>
      <w:r>
        <w:t xml:space="preserve">ABC roads and footways still funded to a level to manage annual deterioration </w:t>
      </w:r>
    </w:p>
    <w:p w:rsidR="00A5103E" w:rsidRDefault="00A5103E" w:rsidP="00ED1536">
      <w:pPr>
        <w:spacing w:after="0" w:line="240" w:lineRule="auto"/>
        <w:jc w:val="both"/>
      </w:pPr>
    </w:p>
    <w:p w:rsidR="00A5103E" w:rsidRPr="00825CC9" w:rsidRDefault="00A5103E" w:rsidP="00ED1536">
      <w:pPr>
        <w:spacing w:after="0" w:line="240" w:lineRule="auto"/>
        <w:jc w:val="both"/>
        <w:rPr>
          <w:b/>
        </w:rPr>
      </w:pPr>
      <w:r w:rsidRPr="00825CC9">
        <w:rPr>
          <w:b/>
        </w:rPr>
        <w:t>Phase 3</w:t>
      </w:r>
      <w:r w:rsidR="00825CC9" w:rsidRPr="00825CC9">
        <w:rPr>
          <w:b/>
        </w:rPr>
        <w:t>:</w:t>
      </w:r>
    </w:p>
    <w:p w:rsidR="00A5103E" w:rsidRDefault="00A5103E" w:rsidP="00ED1536">
      <w:pPr>
        <w:pStyle w:val="ListParagraph"/>
        <w:numPr>
          <w:ilvl w:val="0"/>
          <w:numId w:val="8"/>
        </w:numPr>
        <w:spacing w:after="0" w:line="240" w:lineRule="auto"/>
        <w:jc w:val="both"/>
      </w:pPr>
      <w:r>
        <w:t>Our bridge structures are in excellent condition and deteriorate at a very slow rate. For that reason investment in the bridge stock is identified as happening in phase 3 (£6m). This does not mean that we won't be dealing with "at risk" structures and will continue to manage the stock.</w:t>
      </w:r>
    </w:p>
    <w:p w:rsidR="00A5103E" w:rsidRDefault="00A5103E" w:rsidP="00ED1536">
      <w:pPr>
        <w:pStyle w:val="ListParagraph"/>
        <w:numPr>
          <w:ilvl w:val="0"/>
          <w:numId w:val="8"/>
        </w:numPr>
        <w:spacing w:after="0" w:line="240" w:lineRule="auto"/>
        <w:jc w:val="both"/>
      </w:pPr>
      <w:r>
        <w:t>We will also continue a programme of replacing the street lighting that is at the highest risk of failure on a programmed basis (£4m).</w:t>
      </w:r>
    </w:p>
    <w:p w:rsidR="00A5103E" w:rsidRDefault="00A5103E" w:rsidP="00ED1536">
      <w:pPr>
        <w:spacing w:after="0" w:line="240" w:lineRule="auto"/>
        <w:jc w:val="both"/>
        <w:rPr>
          <w:b/>
          <w:bCs/>
        </w:rPr>
      </w:pPr>
    </w:p>
    <w:p w:rsidR="00AC1C6D" w:rsidRDefault="00AC1C6D" w:rsidP="00ED1536">
      <w:pPr>
        <w:spacing w:after="0" w:line="240" w:lineRule="auto"/>
        <w:jc w:val="both"/>
        <w:rPr>
          <w:b/>
          <w:bCs/>
        </w:rPr>
      </w:pPr>
    </w:p>
    <w:p w:rsidR="00AC1C6D" w:rsidRDefault="00AC1C6D" w:rsidP="00ED1536">
      <w:pPr>
        <w:spacing w:after="0" w:line="240" w:lineRule="auto"/>
        <w:jc w:val="both"/>
        <w:rPr>
          <w:b/>
          <w:bCs/>
        </w:rPr>
      </w:pPr>
    </w:p>
    <w:p w:rsidR="00D17062" w:rsidRDefault="00D17062" w:rsidP="00ED1536">
      <w:pPr>
        <w:spacing w:after="0" w:line="240" w:lineRule="auto"/>
        <w:jc w:val="both"/>
        <w:rPr>
          <w:b/>
          <w:bCs/>
        </w:rPr>
      </w:pPr>
    </w:p>
    <w:p w:rsidR="00D17062" w:rsidRDefault="00D17062" w:rsidP="00ED1536">
      <w:pPr>
        <w:spacing w:after="0" w:line="240" w:lineRule="auto"/>
        <w:jc w:val="both"/>
        <w:rPr>
          <w:b/>
          <w:bCs/>
        </w:rPr>
      </w:pPr>
    </w:p>
    <w:p w:rsidR="00D17062" w:rsidRDefault="00D17062" w:rsidP="00ED1536">
      <w:pPr>
        <w:spacing w:after="0" w:line="240" w:lineRule="auto"/>
        <w:jc w:val="both"/>
        <w:rPr>
          <w:b/>
          <w:bCs/>
        </w:rPr>
      </w:pPr>
    </w:p>
    <w:p w:rsidR="00D17062" w:rsidRDefault="00D17062" w:rsidP="00ED1536">
      <w:pPr>
        <w:spacing w:after="0" w:line="240" w:lineRule="auto"/>
        <w:jc w:val="both"/>
        <w:rPr>
          <w:b/>
          <w:bCs/>
        </w:rPr>
      </w:pPr>
    </w:p>
    <w:p w:rsidR="00D17062" w:rsidRDefault="00D17062" w:rsidP="00ED1536">
      <w:pPr>
        <w:spacing w:after="0" w:line="240" w:lineRule="auto"/>
        <w:jc w:val="both"/>
        <w:rPr>
          <w:b/>
          <w:bCs/>
        </w:rPr>
      </w:pPr>
    </w:p>
    <w:p w:rsidR="00D17062" w:rsidRDefault="00D17062" w:rsidP="00ED1536">
      <w:pPr>
        <w:spacing w:after="0" w:line="240" w:lineRule="auto"/>
        <w:jc w:val="both"/>
        <w:rPr>
          <w:b/>
          <w:bCs/>
        </w:rPr>
      </w:pPr>
    </w:p>
    <w:p w:rsidR="00D17062" w:rsidRDefault="00D17062" w:rsidP="00ED1536">
      <w:pPr>
        <w:spacing w:after="0" w:line="240" w:lineRule="auto"/>
        <w:jc w:val="both"/>
        <w:rPr>
          <w:b/>
          <w:bCs/>
        </w:rPr>
      </w:pPr>
    </w:p>
    <w:p w:rsidR="00D17062" w:rsidRDefault="00D17062" w:rsidP="00ED1536">
      <w:pPr>
        <w:spacing w:after="0" w:line="240" w:lineRule="auto"/>
        <w:jc w:val="both"/>
        <w:rPr>
          <w:b/>
          <w:bCs/>
        </w:rPr>
      </w:pPr>
    </w:p>
    <w:p w:rsidR="00D17062" w:rsidRDefault="00D17062" w:rsidP="00ED1536">
      <w:pPr>
        <w:spacing w:after="0" w:line="240" w:lineRule="auto"/>
        <w:jc w:val="both"/>
        <w:rPr>
          <w:b/>
          <w:bCs/>
        </w:rPr>
      </w:pPr>
    </w:p>
    <w:p w:rsidR="00D17062" w:rsidRDefault="00D17062" w:rsidP="00ED1536">
      <w:pPr>
        <w:spacing w:after="0" w:line="240" w:lineRule="auto"/>
        <w:jc w:val="both"/>
        <w:rPr>
          <w:b/>
          <w:bCs/>
        </w:rPr>
      </w:pPr>
    </w:p>
    <w:p w:rsidR="00D17062" w:rsidRDefault="00D17062" w:rsidP="00ED1536">
      <w:pPr>
        <w:spacing w:after="0" w:line="240" w:lineRule="auto"/>
        <w:jc w:val="both"/>
        <w:rPr>
          <w:b/>
          <w:bCs/>
        </w:rPr>
      </w:pPr>
    </w:p>
    <w:p w:rsidR="00A5103E" w:rsidRDefault="00A5103E" w:rsidP="00ED1536">
      <w:pPr>
        <w:spacing w:after="0" w:line="240" w:lineRule="auto"/>
        <w:jc w:val="both"/>
        <w:rPr>
          <w:b/>
          <w:bCs/>
        </w:rPr>
      </w:pPr>
      <w:r w:rsidRPr="007C3748">
        <w:rPr>
          <w:b/>
          <w:bCs/>
        </w:rPr>
        <w:lastRenderedPageBreak/>
        <w:t>Resurfacing v structural patching - how much does £8m buy?</w:t>
      </w:r>
    </w:p>
    <w:p w:rsidR="003757F0" w:rsidRPr="007C3748" w:rsidRDefault="003757F0" w:rsidP="00A5103E">
      <w:pPr>
        <w:spacing w:after="0" w:line="240" w:lineRule="auto"/>
      </w:pPr>
    </w:p>
    <w:p w:rsidR="00A5103E" w:rsidRPr="005F5A27" w:rsidRDefault="00A5103E" w:rsidP="00A5103E">
      <w:pPr>
        <w:spacing w:after="0" w:line="240" w:lineRule="auto"/>
        <w:rPr>
          <w:b/>
          <w:color w:val="FF0000"/>
        </w:rPr>
      </w:pPr>
      <w:r w:rsidRPr="005F5A27">
        <w:rPr>
          <w:b/>
          <w:noProof/>
          <w:color w:val="FF0000"/>
          <w:lang w:eastAsia="en-GB"/>
        </w:rPr>
        <w:drawing>
          <wp:inline distT="0" distB="0" distL="0" distR="0">
            <wp:extent cx="6196937" cy="34061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1829" cy="3414326"/>
                    </a:xfrm>
                    <a:prstGeom prst="rect">
                      <a:avLst/>
                    </a:prstGeom>
                    <a:noFill/>
                  </pic:spPr>
                </pic:pic>
              </a:graphicData>
            </a:graphic>
          </wp:inline>
        </w:drawing>
      </w:r>
    </w:p>
    <w:p w:rsidR="00A5103E" w:rsidRDefault="00A5103E" w:rsidP="00A5103E">
      <w:pPr>
        <w:spacing w:after="0" w:line="240" w:lineRule="auto"/>
        <w:rPr>
          <w:b/>
        </w:rPr>
      </w:pPr>
    </w:p>
    <w:p w:rsidR="000F61B0" w:rsidRDefault="000F61B0" w:rsidP="00A5103E">
      <w:pPr>
        <w:spacing w:after="0" w:line="240" w:lineRule="auto"/>
        <w:rPr>
          <w:b/>
        </w:rPr>
      </w:pPr>
    </w:p>
    <w:p w:rsidR="000F61B0" w:rsidRDefault="000F61B0" w:rsidP="00A5103E">
      <w:pPr>
        <w:spacing w:after="0" w:line="240" w:lineRule="auto"/>
        <w:rPr>
          <w:b/>
        </w:rPr>
      </w:pPr>
    </w:p>
    <w:p w:rsidR="00A5103E" w:rsidRDefault="00A5103E" w:rsidP="00A5103E">
      <w:pPr>
        <w:spacing w:after="0" w:line="240" w:lineRule="auto"/>
        <w:rPr>
          <w:b/>
        </w:rPr>
      </w:pPr>
      <w:r w:rsidRPr="007C3748">
        <w:rPr>
          <w:b/>
        </w:rPr>
        <w:t>Highway condition by district</w:t>
      </w:r>
    </w:p>
    <w:p w:rsidR="00A5103E" w:rsidRPr="007C3748" w:rsidRDefault="00A5103E" w:rsidP="00A5103E">
      <w:pPr>
        <w:spacing w:after="0" w:line="240" w:lineRule="auto"/>
        <w:rPr>
          <w:b/>
        </w:rPr>
      </w:pPr>
    </w:p>
    <w:p w:rsidR="00A5103E" w:rsidRPr="0061795A" w:rsidRDefault="00A5103E" w:rsidP="00A5103E">
      <w:pPr>
        <w:spacing w:after="0" w:line="240" w:lineRule="auto"/>
        <w:ind w:left="360"/>
        <w:rPr>
          <w:color w:val="FF0000"/>
        </w:rPr>
      </w:pPr>
      <w:r w:rsidRPr="0061795A">
        <w:rPr>
          <w:noProof/>
          <w:color w:val="FF0000"/>
          <w:lang w:eastAsia="en-GB"/>
        </w:rPr>
        <w:drawing>
          <wp:inline distT="0" distB="0" distL="0" distR="0">
            <wp:extent cx="6165215" cy="42045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1215" cy="4215510"/>
                    </a:xfrm>
                    <a:prstGeom prst="rect">
                      <a:avLst/>
                    </a:prstGeom>
                    <a:noFill/>
                  </pic:spPr>
                </pic:pic>
              </a:graphicData>
            </a:graphic>
          </wp:inline>
        </w:drawing>
      </w:r>
    </w:p>
    <w:p w:rsidR="00A5103E" w:rsidRDefault="00A5103E" w:rsidP="00A5103E">
      <w:pPr>
        <w:spacing w:after="0" w:line="240" w:lineRule="auto"/>
        <w:rPr>
          <w:b/>
        </w:rPr>
      </w:pPr>
    </w:p>
    <w:p w:rsidR="00A5103E" w:rsidRDefault="00A5103E" w:rsidP="00A5103E">
      <w:pPr>
        <w:spacing w:after="0" w:line="240" w:lineRule="auto"/>
        <w:rPr>
          <w:b/>
        </w:rPr>
      </w:pPr>
    </w:p>
    <w:p w:rsidR="00A5103E" w:rsidRDefault="00A5103E" w:rsidP="00A5103E">
      <w:pPr>
        <w:spacing w:after="0" w:line="240" w:lineRule="auto"/>
        <w:rPr>
          <w:b/>
        </w:rPr>
      </w:pPr>
    </w:p>
    <w:p w:rsidR="00A5103E" w:rsidRDefault="00A5103E" w:rsidP="00A5103E">
      <w:pPr>
        <w:spacing w:after="0" w:line="240" w:lineRule="auto"/>
        <w:rPr>
          <w:b/>
        </w:rPr>
      </w:pPr>
    </w:p>
    <w:p w:rsidR="00A5103E" w:rsidRDefault="00A5103E" w:rsidP="00ED1536">
      <w:pPr>
        <w:spacing w:after="0" w:line="240" w:lineRule="auto"/>
        <w:jc w:val="both"/>
        <w:rPr>
          <w:b/>
        </w:rPr>
      </w:pPr>
      <w:r w:rsidRPr="004C0F49">
        <w:rPr>
          <w:b/>
        </w:rPr>
        <w:lastRenderedPageBreak/>
        <w:t>Where we</w:t>
      </w:r>
      <w:r w:rsidRPr="00B65D97">
        <w:rPr>
          <w:b/>
        </w:rPr>
        <w:t xml:space="preserve"> are and where we want to be</w:t>
      </w:r>
    </w:p>
    <w:p w:rsidR="003757F0" w:rsidRPr="00B65D97" w:rsidRDefault="003757F0" w:rsidP="00ED1536">
      <w:pPr>
        <w:spacing w:after="0" w:line="240" w:lineRule="auto"/>
        <w:jc w:val="both"/>
        <w:rPr>
          <w:b/>
        </w:rPr>
      </w:pPr>
    </w:p>
    <w:p w:rsidR="00A5103E" w:rsidRDefault="00A5103E" w:rsidP="00ED1536">
      <w:pPr>
        <w:spacing w:after="0" w:line="240" w:lineRule="auto"/>
        <w:jc w:val="both"/>
        <w:rPr>
          <w:noProof/>
          <w:color w:val="FF0000"/>
          <w:lang w:eastAsia="en-GB"/>
        </w:rPr>
      </w:pPr>
      <w:r w:rsidRPr="00A941C6">
        <w:rPr>
          <w:color w:val="000000"/>
        </w:rPr>
        <w:t xml:space="preserve">The table below shows the current condition of each asset type covered by the plan and the overall target </w:t>
      </w:r>
      <w:r>
        <w:rPr>
          <w:color w:val="000000"/>
        </w:rPr>
        <w:t xml:space="preserve">that has been </w:t>
      </w:r>
      <w:r w:rsidRPr="00A941C6">
        <w:rPr>
          <w:color w:val="000000"/>
        </w:rPr>
        <w:t>set to the end of 2029/30</w:t>
      </w:r>
      <w:r>
        <w:rPr>
          <w:color w:val="000000"/>
        </w:rPr>
        <w:t>,</w:t>
      </w:r>
      <w:r w:rsidRPr="00A941C6">
        <w:rPr>
          <w:color w:val="000000"/>
        </w:rPr>
        <w:t xml:space="preserve"> together with interim 5-year targets.</w:t>
      </w:r>
      <w:r w:rsidRPr="0035177D">
        <w:rPr>
          <w:noProof/>
          <w:color w:val="FF0000"/>
          <w:lang w:eastAsia="en-GB"/>
        </w:rPr>
        <w:t xml:space="preserve"> </w:t>
      </w:r>
    </w:p>
    <w:p w:rsidR="00A5103E" w:rsidRPr="00A941C6" w:rsidRDefault="00A5103E" w:rsidP="00A5103E">
      <w:pPr>
        <w:spacing w:after="0" w:line="240" w:lineRule="auto"/>
        <w:rPr>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844"/>
        <w:gridCol w:w="1701"/>
        <w:gridCol w:w="1701"/>
        <w:gridCol w:w="1842"/>
      </w:tblGrid>
      <w:tr w:rsidR="00A5103E" w:rsidRPr="007D13FB" w:rsidTr="00825CC9">
        <w:trPr>
          <w:trHeight w:val="455"/>
        </w:trPr>
        <w:tc>
          <w:tcPr>
            <w:tcW w:w="9639" w:type="dxa"/>
            <w:gridSpan w:val="5"/>
            <w:tcBorders>
              <w:bottom w:val="nil"/>
            </w:tcBorders>
            <w:shd w:val="clear" w:color="auto" w:fill="BFBFBF" w:themeFill="background1" w:themeFillShade="BF"/>
            <w:vAlign w:val="center"/>
          </w:tcPr>
          <w:p w:rsidR="00A5103E" w:rsidRPr="00AE0365" w:rsidRDefault="00A5103E" w:rsidP="002643BD">
            <w:pPr>
              <w:spacing w:after="0" w:line="240" w:lineRule="auto"/>
              <w:jc w:val="center"/>
              <w:rPr>
                <w:b/>
                <w:color w:val="000000"/>
                <w:sz w:val="21"/>
                <w:szCs w:val="21"/>
              </w:rPr>
            </w:pPr>
            <w:r w:rsidRPr="00AE0365">
              <w:rPr>
                <w:b/>
                <w:color w:val="000000"/>
                <w:sz w:val="21"/>
                <w:szCs w:val="21"/>
              </w:rPr>
              <w:t>Anticipated Asset Condition to 2029/30</w:t>
            </w:r>
          </w:p>
        </w:tc>
      </w:tr>
      <w:tr w:rsidR="00A5103E" w:rsidRPr="007D13FB" w:rsidTr="001F39F1">
        <w:tc>
          <w:tcPr>
            <w:tcW w:w="2551" w:type="dxa"/>
            <w:tcBorders>
              <w:bottom w:val="nil"/>
              <w:right w:val="single" w:sz="4" w:space="0" w:color="auto"/>
            </w:tcBorders>
            <w:vAlign w:val="center"/>
          </w:tcPr>
          <w:p w:rsidR="00A5103E" w:rsidRPr="00AE0365" w:rsidRDefault="00A5103E" w:rsidP="001F39F1">
            <w:pPr>
              <w:spacing w:after="0" w:line="240" w:lineRule="auto"/>
              <w:jc w:val="center"/>
              <w:rPr>
                <w:b/>
                <w:color w:val="000000"/>
                <w:sz w:val="21"/>
                <w:szCs w:val="21"/>
              </w:rPr>
            </w:pPr>
            <w:r w:rsidRPr="00AE0365">
              <w:rPr>
                <w:b/>
                <w:color w:val="000000"/>
                <w:sz w:val="21"/>
                <w:szCs w:val="21"/>
              </w:rPr>
              <w:t>Asset Category</w:t>
            </w:r>
          </w:p>
        </w:tc>
        <w:tc>
          <w:tcPr>
            <w:tcW w:w="1844" w:type="dxa"/>
            <w:tcBorders>
              <w:left w:val="single" w:sz="4" w:space="0" w:color="auto"/>
              <w:bottom w:val="single" w:sz="4" w:space="0" w:color="auto"/>
              <w:right w:val="single" w:sz="4" w:space="0" w:color="auto"/>
            </w:tcBorders>
            <w:vAlign w:val="center"/>
          </w:tcPr>
          <w:p w:rsidR="00A5103E" w:rsidRPr="00AE0365" w:rsidRDefault="00A5103E" w:rsidP="001F39F1">
            <w:pPr>
              <w:spacing w:after="0" w:line="240" w:lineRule="auto"/>
              <w:jc w:val="center"/>
              <w:rPr>
                <w:b/>
                <w:color w:val="000000"/>
                <w:sz w:val="21"/>
                <w:szCs w:val="21"/>
              </w:rPr>
            </w:pPr>
            <w:r w:rsidRPr="00AE0365">
              <w:rPr>
                <w:b/>
                <w:color w:val="000000"/>
                <w:sz w:val="21"/>
                <w:szCs w:val="21"/>
              </w:rPr>
              <w:t>Condition Now</w:t>
            </w:r>
          </w:p>
        </w:tc>
        <w:tc>
          <w:tcPr>
            <w:tcW w:w="1701" w:type="dxa"/>
            <w:tcBorders>
              <w:left w:val="single" w:sz="4" w:space="0" w:color="auto"/>
              <w:bottom w:val="single" w:sz="4" w:space="0" w:color="auto"/>
            </w:tcBorders>
            <w:vAlign w:val="center"/>
          </w:tcPr>
          <w:p w:rsidR="00A5103E" w:rsidRPr="00AE0365" w:rsidRDefault="00A5103E" w:rsidP="001F39F1">
            <w:pPr>
              <w:spacing w:after="0" w:line="240" w:lineRule="auto"/>
              <w:jc w:val="center"/>
              <w:rPr>
                <w:b/>
                <w:color w:val="000000"/>
                <w:sz w:val="21"/>
                <w:szCs w:val="21"/>
              </w:rPr>
            </w:pPr>
            <w:r w:rsidRPr="00AE0365">
              <w:rPr>
                <w:b/>
                <w:color w:val="000000"/>
                <w:sz w:val="21"/>
                <w:szCs w:val="21"/>
              </w:rPr>
              <w:t>5 Year</w:t>
            </w:r>
          </w:p>
          <w:p w:rsidR="00A5103E" w:rsidRPr="00AE0365" w:rsidRDefault="00A5103E" w:rsidP="001F39F1">
            <w:pPr>
              <w:spacing w:after="0" w:line="240" w:lineRule="auto"/>
              <w:jc w:val="center"/>
              <w:rPr>
                <w:b/>
                <w:color w:val="000000"/>
                <w:sz w:val="21"/>
                <w:szCs w:val="21"/>
              </w:rPr>
            </w:pPr>
            <w:r w:rsidRPr="00AE0365">
              <w:rPr>
                <w:b/>
                <w:color w:val="000000"/>
                <w:sz w:val="21"/>
                <w:szCs w:val="21"/>
              </w:rPr>
              <w:t>Target</w:t>
            </w:r>
          </w:p>
        </w:tc>
        <w:tc>
          <w:tcPr>
            <w:tcW w:w="1701" w:type="dxa"/>
            <w:tcBorders>
              <w:bottom w:val="single" w:sz="4" w:space="0" w:color="auto"/>
            </w:tcBorders>
            <w:vAlign w:val="center"/>
          </w:tcPr>
          <w:p w:rsidR="00A5103E" w:rsidRPr="00AE0365" w:rsidRDefault="00A5103E" w:rsidP="001F39F1">
            <w:pPr>
              <w:spacing w:after="0" w:line="240" w:lineRule="auto"/>
              <w:jc w:val="center"/>
              <w:rPr>
                <w:b/>
                <w:color w:val="000000"/>
                <w:sz w:val="21"/>
                <w:szCs w:val="21"/>
              </w:rPr>
            </w:pPr>
            <w:r w:rsidRPr="00AE0365">
              <w:rPr>
                <w:b/>
                <w:color w:val="000000"/>
                <w:sz w:val="21"/>
                <w:szCs w:val="21"/>
              </w:rPr>
              <w:t>10 Year Target</w:t>
            </w:r>
          </w:p>
        </w:tc>
        <w:tc>
          <w:tcPr>
            <w:tcW w:w="1842" w:type="dxa"/>
            <w:tcBorders>
              <w:bottom w:val="single" w:sz="4" w:space="0" w:color="auto"/>
            </w:tcBorders>
            <w:vAlign w:val="center"/>
          </w:tcPr>
          <w:p w:rsidR="00A5103E" w:rsidRPr="00AE0365" w:rsidRDefault="00A5103E" w:rsidP="001F39F1">
            <w:pPr>
              <w:spacing w:after="0" w:line="240" w:lineRule="auto"/>
              <w:jc w:val="center"/>
              <w:rPr>
                <w:b/>
                <w:color w:val="000000"/>
                <w:sz w:val="21"/>
                <w:szCs w:val="21"/>
              </w:rPr>
            </w:pPr>
            <w:r w:rsidRPr="00AE0365">
              <w:rPr>
                <w:b/>
                <w:color w:val="000000"/>
                <w:sz w:val="21"/>
                <w:szCs w:val="21"/>
              </w:rPr>
              <w:t>15 Year Target</w:t>
            </w:r>
          </w:p>
        </w:tc>
      </w:tr>
      <w:tr w:rsidR="00A5103E" w:rsidRPr="00D362BA" w:rsidTr="001F39F1">
        <w:trPr>
          <w:trHeight w:val="710"/>
        </w:trPr>
        <w:tc>
          <w:tcPr>
            <w:tcW w:w="2551" w:type="dxa"/>
            <w:tcBorders>
              <w:top w:val="single" w:sz="4" w:space="0" w:color="auto"/>
              <w:right w:val="single" w:sz="4" w:space="0" w:color="auto"/>
            </w:tcBorders>
            <w:vAlign w:val="center"/>
          </w:tcPr>
          <w:p w:rsidR="00A5103E" w:rsidRPr="00AE0365" w:rsidRDefault="00A5103E" w:rsidP="001F39F1">
            <w:pPr>
              <w:spacing w:after="0" w:line="240" w:lineRule="auto"/>
              <w:jc w:val="center"/>
              <w:rPr>
                <w:b/>
                <w:color w:val="000000"/>
                <w:sz w:val="21"/>
                <w:szCs w:val="21"/>
              </w:rPr>
            </w:pPr>
          </w:p>
        </w:tc>
        <w:tc>
          <w:tcPr>
            <w:tcW w:w="1844" w:type="dxa"/>
            <w:tcBorders>
              <w:top w:val="single" w:sz="4" w:space="0" w:color="auto"/>
              <w:left w:val="single" w:sz="4" w:space="0" w:color="auto"/>
              <w:bottom w:val="single" w:sz="4" w:space="0" w:color="auto"/>
              <w:right w:val="single" w:sz="4" w:space="0" w:color="auto"/>
            </w:tcBorders>
            <w:vAlign w:val="center"/>
          </w:tcPr>
          <w:p w:rsidR="00A5103E" w:rsidRPr="00AE0365" w:rsidRDefault="00A5103E" w:rsidP="001F39F1">
            <w:pPr>
              <w:spacing w:after="0" w:line="240" w:lineRule="auto"/>
              <w:jc w:val="center"/>
              <w:rPr>
                <w:color w:val="000000"/>
                <w:sz w:val="21"/>
                <w:szCs w:val="21"/>
              </w:rPr>
            </w:pPr>
            <w:r w:rsidRPr="00AE0365">
              <w:rPr>
                <w:color w:val="000000"/>
                <w:sz w:val="21"/>
                <w:szCs w:val="21"/>
              </w:rPr>
              <w:t>2013-14</w:t>
            </w:r>
          </w:p>
        </w:tc>
        <w:tc>
          <w:tcPr>
            <w:tcW w:w="1701" w:type="dxa"/>
            <w:tcBorders>
              <w:top w:val="single" w:sz="4" w:space="0" w:color="auto"/>
              <w:left w:val="single" w:sz="4" w:space="0" w:color="auto"/>
              <w:bottom w:val="single" w:sz="4" w:space="0" w:color="auto"/>
            </w:tcBorders>
            <w:vAlign w:val="center"/>
          </w:tcPr>
          <w:p w:rsidR="00A5103E" w:rsidRPr="00AE0365" w:rsidRDefault="00A5103E" w:rsidP="001F39F1">
            <w:pPr>
              <w:spacing w:after="0" w:line="240" w:lineRule="auto"/>
              <w:jc w:val="center"/>
              <w:rPr>
                <w:color w:val="000000"/>
                <w:sz w:val="21"/>
                <w:szCs w:val="21"/>
              </w:rPr>
            </w:pPr>
            <w:r w:rsidRPr="00AE0365">
              <w:rPr>
                <w:color w:val="000000"/>
                <w:sz w:val="21"/>
                <w:szCs w:val="21"/>
              </w:rPr>
              <w:t>2015/16 to 2019/20</w:t>
            </w:r>
          </w:p>
        </w:tc>
        <w:tc>
          <w:tcPr>
            <w:tcW w:w="1701" w:type="dxa"/>
            <w:tcBorders>
              <w:top w:val="single" w:sz="4" w:space="0" w:color="auto"/>
              <w:bottom w:val="nil"/>
            </w:tcBorders>
            <w:vAlign w:val="center"/>
          </w:tcPr>
          <w:p w:rsidR="00A5103E" w:rsidRPr="00AE0365" w:rsidRDefault="00A5103E" w:rsidP="001F39F1">
            <w:pPr>
              <w:spacing w:after="0" w:line="240" w:lineRule="auto"/>
              <w:jc w:val="center"/>
              <w:rPr>
                <w:color w:val="000000"/>
                <w:sz w:val="21"/>
                <w:szCs w:val="21"/>
              </w:rPr>
            </w:pPr>
            <w:r w:rsidRPr="00AE0365">
              <w:rPr>
                <w:color w:val="000000"/>
                <w:sz w:val="21"/>
                <w:szCs w:val="21"/>
              </w:rPr>
              <w:t>2020/21 to 2024/25</w:t>
            </w:r>
          </w:p>
        </w:tc>
        <w:tc>
          <w:tcPr>
            <w:tcW w:w="1842" w:type="dxa"/>
            <w:tcBorders>
              <w:top w:val="single" w:sz="4" w:space="0" w:color="auto"/>
              <w:bottom w:val="nil"/>
            </w:tcBorders>
            <w:vAlign w:val="center"/>
          </w:tcPr>
          <w:p w:rsidR="00A5103E" w:rsidRPr="00760C43" w:rsidRDefault="00A5103E" w:rsidP="001F39F1">
            <w:pPr>
              <w:spacing w:after="0" w:line="240" w:lineRule="auto"/>
              <w:jc w:val="center"/>
              <w:rPr>
                <w:color w:val="000000"/>
                <w:sz w:val="21"/>
                <w:szCs w:val="21"/>
              </w:rPr>
            </w:pPr>
            <w:r w:rsidRPr="00AE0365">
              <w:rPr>
                <w:color w:val="000000"/>
                <w:sz w:val="21"/>
                <w:szCs w:val="21"/>
              </w:rPr>
              <w:t>2025/26 to</w:t>
            </w:r>
            <w:r>
              <w:rPr>
                <w:color w:val="000000"/>
                <w:sz w:val="21"/>
                <w:szCs w:val="21"/>
              </w:rPr>
              <w:t xml:space="preserve"> </w:t>
            </w:r>
            <w:r w:rsidRPr="00AE0365">
              <w:rPr>
                <w:color w:val="000000"/>
                <w:sz w:val="21"/>
                <w:szCs w:val="21"/>
              </w:rPr>
              <w:t>2029/30</w:t>
            </w:r>
          </w:p>
        </w:tc>
      </w:tr>
      <w:tr w:rsidR="00A5103E" w:rsidRPr="00D362BA" w:rsidTr="001F39F1">
        <w:tc>
          <w:tcPr>
            <w:tcW w:w="2551" w:type="dxa"/>
            <w:vMerge w:val="restart"/>
            <w:tcBorders>
              <w:right w:val="single" w:sz="4" w:space="0" w:color="auto"/>
            </w:tcBorders>
            <w:vAlign w:val="center"/>
          </w:tcPr>
          <w:p w:rsidR="00A5103E" w:rsidRPr="00AE0365" w:rsidRDefault="00A5103E" w:rsidP="001F39F1">
            <w:pPr>
              <w:spacing w:after="0" w:line="240" w:lineRule="auto"/>
              <w:jc w:val="center"/>
              <w:rPr>
                <w:b/>
                <w:color w:val="000000"/>
                <w:sz w:val="21"/>
                <w:szCs w:val="21"/>
              </w:rPr>
            </w:pPr>
            <w:r w:rsidRPr="00AE0365">
              <w:rPr>
                <w:b/>
                <w:color w:val="000000"/>
                <w:sz w:val="21"/>
                <w:szCs w:val="21"/>
              </w:rPr>
              <w:t>A Roads</w:t>
            </w:r>
          </w:p>
          <w:p w:rsidR="00A5103E" w:rsidRPr="00AE0365" w:rsidRDefault="00A5103E" w:rsidP="001F39F1">
            <w:pPr>
              <w:spacing w:after="0" w:line="240" w:lineRule="auto"/>
              <w:jc w:val="center"/>
              <w:rPr>
                <w:b/>
                <w:color w:val="000000"/>
                <w:sz w:val="21"/>
                <w:szCs w:val="21"/>
              </w:rPr>
            </w:pPr>
            <w:r w:rsidRPr="00AE0365">
              <w:rPr>
                <w:b/>
                <w:color w:val="000000"/>
                <w:sz w:val="21"/>
                <w:szCs w:val="21"/>
              </w:rPr>
              <w:t>B Roads</w:t>
            </w:r>
          </w:p>
          <w:p w:rsidR="00A5103E" w:rsidRPr="00AE0365" w:rsidRDefault="00A5103E" w:rsidP="001F39F1">
            <w:pPr>
              <w:spacing w:after="0" w:line="240" w:lineRule="auto"/>
              <w:jc w:val="center"/>
              <w:rPr>
                <w:b/>
                <w:color w:val="000000"/>
                <w:sz w:val="21"/>
                <w:szCs w:val="21"/>
              </w:rPr>
            </w:pPr>
            <w:r w:rsidRPr="00AE0365">
              <w:rPr>
                <w:b/>
                <w:color w:val="000000"/>
                <w:sz w:val="21"/>
                <w:szCs w:val="21"/>
              </w:rPr>
              <w:t>C Roads</w:t>
            </w:r>
          </w:p>
        </w:tc>
        <w:tc>
          <w:tcPr>
            <w:tcW w:w="1844" w:type="dxa"/>
            <w:tcBorders>
              <w:left w:val="single" w:sz="4" w:space="0" w:color="auto"/>
              <w:bottom w:val="single" w:sz="4" w:space="0" w:color="auto"/>
              <w:right w:val="single" w:sz="4" w:space="0" w:color="auto"/>
            </w:tcBorders>
            <w:shd w:val="clear" w:color="auto" w:fill="FFFF00"/>
            <w:vAlign w:val="center"/>
          </w:tcPr>
          <w:p w:rsidR="00A5103E" w:rsidRPr="00AE0365" w:rsidRDefault="00A5103E" w:rsidP="001F39F1">
            <w:pPr>
              <w:spacing w:after="0" w:line="240" w:lineRule="auto"/>
              <w:jc w:val="center"/>
              <w:rPr>
                <w:b/>
                <w:color w:val="000000"/>
                <w:sz w:val="20"/>
              </w:rPr>
            </w:pPr>
            <w:r w:rsidRPr="00AE0365">
              <w:rPr>
                <w:b/>
                <w:color w:val="000000"/>
                <w:sz w:val="20"/>
              </w:rPr>
              <w:t>FAIR</w:t>
            </w:r>
          </w:p>
        </w:tc>
        <w:tc>
          <w:tcPr>
            <w:tcW w:w="1701" w:type="dxa"/>
            <w:tcBorders>
              <w:left w:val="single" w:sz="4" w:space="0" w:color="auto"/>
              <w:bottom w:val="single" w:sz="4" w:space="0" w:color="auto"/>
            </w:tcBorders>
            <w:shd w:val="clear" w:color="auto" w:fill="D6E3BC"/>
            <w:vAlign w:val="center"/>
          </w:tcPr>
          <w:p w:rsidR="00A5103E" w:rsidRPr="00AE0365" w:rsidRDefault="00A5103E" w:rsidP="001F39F1">
            <w:pPr>
              <w:spacing w:after="0" w:line="240" w:lineRule="auto"/>
              <w:jc w:val="center"/>
              <w:rPr>
                <w:b/>
                <w:color w:val="000000"/>
                <w:sz w:val="20"/>
              </w:rPr>
            </w:pPr>
          </w:p>
        </w:tc>
        <w:tc>
          <w:tcPr>
            <w:tcW w:w="1701" w:type="dxa"/>
            <w:tcBorders>
              <w:bottom w:val="nil"/>
            </w:tcBorders>
            <w:shd w:val="clear" w:color="auto" w:fill="D6E3BC"/>
            <w:vAlign w:val="center"/>
          </w:tcPr>
          <w:p w:rsidR="00A5103E" w:rsidRPr="00AE0365" w:rsidRDefault="00A5103E" w:rsidP="001F39F1">
            <w:pPr>
              <w:spacing w:after="0" w:line="240" w:lineRule="auto"/>
              <w:jc w:val="center"/>
              <w:rPr>
                <w:b/>
                <w:color w:val="000000"/>
                <w:sz w:val="20"/>
              </w:rPr>
            </w:pPr>
          </w:p>
        </w:tc>
        <w:tc>
          <w:tcPr>
            <w:tcW w:w="1842" w:type="dxa"/>
            <w:tcBorders>
              <w:bottom w:val="nil"/>
            </w:tcBorders>
            <w:shd w:val="clear" w:color="auto" w:fill="D6E3BC"/>
            <w:vAlign w:val="center"/>
          </w:tcPr>
          <w:p w:rsidR="00A5103E" w:rsidRPr="00AE0365" w:rsidRDefault="00A5103E" w:rsidP="001F39F1">
            <w:pPr>
              <w:spacing w:after="0" w:line="240" w:lineRule="auto"/>
              <w:jc w:val="center"/>
              <w:rPr>
                <w:b/>
                <w:color w:val="000000"/>
                <w:sz w:val="20"/>
              </w:rPr>
            </w:pPr>
          </w:p>
        </w:tc>
      </w:tr>
      <w:tr w:rsidR="00A5103E" w:rsidRPr="00CF1E1C" w:rsidTr="001F39F1">
        <w:tc>
          <w:tcPr>
            <w:tcW w:w="2551" w:type="dxa"/>
            <w:vMerge/>
            <w:tcBorders>
              <w:right w:val="single" w:sz="4" w:space="0" w:color="auto"/>
            </w:tcBorders>
            <w:vAlign w:val="center"/>
          </w:tcPr>
          <w:p w:rsidR="00A5103E" w:rsidRPr="00AE0365" w:rsidRDefault="00A5103E" w:rsidP="001F39F1">
            <w:pPr>
              <w:spacing w:after="0" w:line="240" w:lineRule="auto"/>
              <w:jc w:val="center"/>
              <w:rPr>
                <w:b/>
                <w:color w:val="000000"/>
                <w:sz w:val="21"/>
                <w:szCs w:val="21"/>
              </w:rPr>
            </w:pPr>
          </w:p>
        </w:tc>
        <w:tc>
          <w:tcPr>
            <w:tcW w:w="1844" w:type="dxa"/>
            <w:tcBorders>
              <w:top w:val="single" w:sz="4" w:space="0" w:color="auto"/>
              <w:left w:val="single" w:sz="4" w:space="0" w:color="auto"/>
              <w:bottom w:val="single" w:sz="4" w:space="0" w:color="auto"/>
              <w:right w:val="single" w:sz="4" w:space="0" w:color="auto"/>
            </w:tcBorders>
            <w:shd w:val="clear" w:color="auto" w:fill="FFC000"/>
            <w:vAlign w:val="center"/>
          </w:tcPr>
          <w:p w:rsidR="00A5103E" w:rsidRPr="00AE0365" w:rsidRDefault="00A5103E" w:rsidP="001F39F1">
            <w:pPr>
              <w:spacing w:after="0" w:line="240" w:lineRule="auto"/>
              <w:jc w:val="center"/>
              <w:rPr>
                <w:b/>
                <w:color w:val="000000"/>
                <w:sz w:val="20"/>
              </w:rPr>
            </w:pPr>
            <w:r w:rsidRPr="00AE0365">
              <w:rPr>
                <w:b/>
                <w:color w:val="000000"/>
                <w:sz w:val="20"/>
              </w:rPr>
              <w:t>ACCEPTABLE</w:t>
            </w:r>
          </w:p>
        </w:tc>
        <w:tc>
          <w:tcPr>
            <w:tcW w:w="1701" w:type="dxa"/>
            <w:tcBorders>
              <w:top w:val="single" w:sz="4" w:space="0" w:color="auto"/>
              <w:left w:val="single" w:sz="4" w:space="0" w:color="auto"/>
              <w:bottom w:val="single" w:sz="4" w:space="0" w:color="auto"/>
            </w:tcBorders>
            <w:shd w:val="clear" w:color="auto" w:fill="D6E3BC"/>
            <w:vAlign w:val="center"/>
          </w:tcPr>
          <w:p w:rsidR="00A5103E" w:rsidRPr="00AE0365" w:rsidRDefault="00A5103E" w:rsidP="001F39F1">
            <w:pPr>
              <w:spacing w:after="0" w:line="240" w:lineRule="auto"/>
              <w:jc w:val="center"/>
              <w:rPr>
                <w:b/>
                <w:color w:val="000000"/>
                <w:sz w:val="20"/>
              </w:rPr>
            </w:pPr>
            <w:r w:rsidRPr="00AE0365">
              <w:rPr>
                <w:b/>
                <w:color w:val="000000"/>
                <w:sz w:val="20"/>
              </w:rPr>
              <w:t>GOOD</w:t>
            </w:r>
          </w:p>
        </w:tc>
        <w:tc>
          <w:tcPr>
            <w:tcW w:w="1701" w:type="dxa"/>
            <w:tcBorders>
              <w:top w:val="nil"/>
              <w:bottom w:val="nil"/>
            </w:tcBorders>
            <w:shd w:val="clear" w:color="auto" w:fill="D6E3BC"/>
            <w:vAlign w:val="center"/>
          </w:tcPr>
          <w:p w:rsidR="00A5103E" w:rsidRPr="00AE0365" w:rsidRDefault="00A5103E" w:rsidP="001F39F1">
            <w:pPr>
              <w:spacing w:after="0" w:line="240" w:lineRule="auto"/>
              <w:jc w:val="center"/>
              <w:rPr>
                <w:b/>
                <w:color w:val="000000"/>
                <w:sz w:val="20"/>
              </w:rPr>
            </w:pPr>
            <w:r w:rsidRPr="00AE0365">
              <w:rPr>
                <w:b/>
                <w:color w:val="000000"/>
                <w:sz w:val="20"/>
              </w:rPr>
              <w:t>GOOD</w:t>
            </w:r>
          </w:p>
        </w:tc>
        <w:tc>
          <w:tcPr>
            <w:tcW w:w="1842" w:type="dxa"/>
            <w:tcBorders>
              <w:top w:val="nil"/>
              <w:bottom w:val="nil"/>
            </w:tcBorders>
            <w:shd w:val="clear" w:color="auto" w:fill="D6E3BC"/>
            <w:vAlign w:val="center"/>
          </w:tcPr>
          <w:p w:rsidR="00A5103E" w:rsidRPr="00AE0365" w:rsidRDefault="00A5103E" w:rsidP="001F39F1">
            <w:pPr>
              <w:spacing w:after="0" w:line="240" w:lineRule="auto"/>
              <w:jc w:val="center"/>
              <w:rPr>
                <w:b/>
                <w:color w:val="000000"/>
                <w:sz w:val="20"/>
              </w:rPr>
            </w:pPr>
            <w:r w:rsidRPr="00AE0365">
              <w:rPr>
                <w:b/>
                <w:color w:val="000000"/>
                <w:sz w:val="20"/>
              </w:rPr>
              <w:t>GOOD</w:t>
            </w:r>
          </w:p>
        </w:tc>
      </w:tr>
      <w:tr w:rsidR="00A5103E" w:rsidTr="001F39F1">
        <w:tc>
          <w:tcPr>
            <w:tcW w:w="2551" w:type="dxa"/>
            <w:vMerge/>
            <w:tcBorders>
              <w:right w:val="single" w:sz="4" w:space="0" w:color="auto"/>
            </w:tcBorders>
            <w:vAlign w:val="center"/>
          </w:tcPr>
          <w:p w:rsidR="00A5103E" w:rsidRPr="00AE0365" w:rsidRDefault="00A5103E" w:rsidP="001F39F1">
            <w:pPr>
              <w:spacing w:after="0" w:line="240" w:lineRule="auto"/>
              <w:jc w:val="center"/>
              <w:rPr>
                <w:b/>
                <w:color w:val="000000"/>
                <w:sz w:val="21"/>
                <w:szCs w:val="21"/>
              </w:rPr>
            </w:pPr>
          </w:p>
        </w:tc>
        <w:tc>
          <w:tcPr>
            <w:tcW w:w="1844" w:type="dxa"/>
            <w:tcBorders>
              <w:top w:val="single" w:sz="4" w:space="0" w:color="auto"/>
              <w:left w:val="single" w:sz="4" w:space="0" w:color="auto"/>
              <w:right w:val="single" w:sz="4" w:space="0" w:color="auto"/>
            </w:tcBorders>
            <w:shd w:val="clear" w:color="auto" w:fill="FF0000"/>
            <w:vAlign w:val="center"/>
          </w:tcPr>
          <w:p w:rsidR="00A5103E" w:rsidRPr="00AE0365" w:rsidRDefault="00A5103E" w:rsidP="001F39F1">
            <w:pPr>
              <w:spacing w:after="0" w:line="240" w:lineRule="auto"/>
              <w:jc w:val="center"/>
              <w:rPr>
                <w:b/>
                <w:color w:val="FFFFFF"/>
                <w:sz w:val="20"/>
              </w:rPr>
            </w:pPr>
            <w:r w:rsidRPr="00AE0365">
              <w:rPr>
                <w:b/>
                <w:color w:val="FFFFFF"/>
                <w:sz w:val="20"/>
              </w:rPr>
              <w:t>POOR</w:t>
            </w:r>
          </w:p>
        </w:tc>
        <w:tc>
          <w:tcPr>
            <w:tcW w:w="1701" w:type="dxa"/>
            <w:tcBorders>
              <w:top w:val="single" w:sz="4" w:space="0" w:color="auto"/>
              <w:left w:val="single" w:sz="4" w:space="0" w:color="auto"/>
            </w:tcBorders>
            <w:shd w:val="clear" w:color="auto" w:fill="D6E3BC"/>
            <w:vAlign w:val="center"/>
          </w:tcPr>
          <w:p w:rsidR="00A5103E" w:rsidRPr="00AE0365" w:rsidRDefault="00A5103E" w:rsidP="001F39F1">
            <w:pPr>
              <w:spacing w:after="0" w:line="240" w:lineRule="auto"/>
              <w:jc w:val="center"/>
              <w:rPr>
                <w:b/>
                <w:sz w:val="20"/>
              </w:rPr>
            </w:pPr>
          </w:p>
        </w:tc>
        <w:tc>
          <w:tcPr>
            <w:tcW w:w="1701" w:type="dxa"/>
            <w:tcBorders>
              <w:top w:val="nil"/>
            </w:tcBorders>
            <w:shd w:val="clear" w:color="auto" w:fill="D6E3BC"/>
            <w:vAlign w:val="center"/>
          </w:tcPr>
          <w:p w:rsidR="00A5103E" w:rsidRPr="00AE0365" w:rsidRDefault="00A5103E" w:rsidP="001F39F1">
            <w:pPr>
              <w:spacing w:after="0" w:line="240" w:lineRule="auto"/>
              <w:jc w:val="center"/>
              <w:rPr>
                <w:b/>
                <w:sz w:val="20"/>
              </w:rPr>
            </w:pPr>
          </w:p>
        </w:tc>
        <w:tc>
          <w:tcPr>
            <w:tcW w:w="1842" w:type="dxa"/>
            <w:tcBorders>
              <w:top w:val="nil"/>
            </w:tcBorders>
            <w:shd w:val="clear" w:color="auto" w:fill="D6E3BC"/>
            <w:vAlign w:val="center"/>
          </w:tcPr>
          <w:p w:rsidR="00A5103E" w:rsidRPr="00AE0365" w:rsidRDefault="00A5103E" w:rsidP="001F39F1">
            <w:pPr>
              <w:spacing w:after="0" w:line="240" w:lineRule="auto"/>
              <w:jc w:val="center"/>
              <w:rPr>
                <w:b/>
                <w:sz w:val="20"/>
              </w:rPr>
            </w:pPr>
          </w:p>
        </w:tc>
      </w:tr>
      <w:tr w:rsidR="00A5103E" w:rsidRPr="007D13FB" w:rsidTr="001F39F1">
        <w:tc>
          <w:tcPr>
            <w:tcW w:w="2551" w:type="dxa"/>
            <w:tcBorders>
              <w:right w:val="single" w:sz="4" w:space="0" w:color="auto"/>
            </w:tcBorders>
            <w:vAlign w:val="center"/>
          </w:tcPr>
          <w:p w:rsidR="00A5103E" w:rsidRDefault="00A5103E" w:rsidP="001F39F1">
            <w:pPr>
              <w:spacing w:after="0" w:line="240" w:lineRule="auto"/>
              <w:jc w:val="center"/>
              <w:rPr>
                <w:rFonts w:cs="Arial"/>
                <w:b/>
                <w:color w:val="000000"/>
                <w:sz w:val="21"/>
                <w:szCs w:val="21"/>
              </w:rPr>
            </w:pPr>
            <w:r w:rsidRPr="00AE0365">
              <w:rPr>
                <w:rFonts w:cs="Arial"/>
                <w:b/>
                <w:color w:val="000000"/>
                <w:sz w:val="21"/>
                <w:szCs w:val="21"/>
              </w:rPr>
              <w:t>Residential Unclassified Roads</w:t>
            </w:r>
          </w:p>
          <w:p w:rsidR="00D17062" w:rsidRPr="00AE0365" w:rsidRDefault="00D17062" w:rsidP="001F39F1">
            <w:pPr>
              <w:spacing w:after="0" w:line="240" w:lineRule="auto"/>
              <w:jc w:val="center"/>
              <w:rPr>
                <w:color w:val="000000"/>
                <w:sz w:val="21"/>
                <w:szCs w:val="21"/>
              </w:rPr>
            </w:pPr>
          </w:p>
        </w:tc>
        <w:tc>
          <w:tcPr>
            <w:tcW w:w="1844" w:type="dxa"/>
            <w:tcBorders>
              <w:left w:val="single" w:sz="4" w:space="0" w:color="auto"/>
              <w:right w:val="single" w:sz="4" w:space="0" w:color="auto"/>
            </w:tcBorders>
            <w:shd w:val="clear" w:color="auto" w:fill="FFC000"/>
            <w:vAlign w:val="center"/>
          </w:tcPr>
          <w:p w:rsidR="00A5103E" w:rsidRPr="00AE0365" w:rsidRDefault="00A5103E" w:rsidP="001F39F1">
            <w:pPr>
              <w:spacing w:after="0" w:line="240" w:lineRule="auto"/>
              <w:jc w:val="center"/>
              <w:rPr>
                <w:b/>
                <w:sz w:val="20"/>
              </w:rPr>
            </w:pPr>
            <w:r w:rsidRPr="00AE0365">
              <w:rPr>
                <w:b/>
                <w:color w:val="000000"/>
                <w:sz w:val="20"/>
              </w:rPr>
              <w:t>ACCEPTABLE</w:t>
            </w:r>
          </w:p>
        </w:tc>
        <w:tc>
          <w:tcPr>
            <w:tcW w:w="1701" w:type="dxa"/>
            <w:tcBorders>
              <w:left w:val="single" w:sz="4" w:space="0" w:color="auto"/>
            </w:tcBorders>
            <w:shd w:val="clear" w:color="auto" w:fill="FFC000"/>
            <w:vAlign w:val="center"/>
          </w:tcPr>
          <w:p w:rsidR="00A5103E" w:rsidRPr="00AE0365" w:rsidRDefault="00A5103E" w:rsidP="001F39F1">
            <w:pPr>
              <w:spacing w:after="0" w:line="240" w:lineRule="auto"/>
              <w:jc w:val="center"/>
              <w:rPr>
                <w:b/>
                <w:color w:val="000000"/>
                <w:sz w:val="20"/>
              </w:rPr>
            </w:pPr>
            <w:r w:rsidRPr="00AE0365">
              <w:rPr>
                <w:b/>
                <w:color w:val="000000"/>
                <w:sz w:val="20"/>
              </w:rPr>
              <w:t>ACCEPTABLE</w:t>
            </w:r>
          </w:p>
        </w:tc>
        <w:tc>
          <w:tcPr>
            <w:tcW w:w="1701" w:type="dxa"/>
            <w:shd w:val="clear" w:color="auto" w:fill="D6E3BC"/>
            <w:vAlign w:val="center"/>
          </w:tcPr>
          <w:p w:rsidR="00A5103E" w:rsidRPr="00AE0365" w:rsidRDefault="00A5103E" w:rsidP="001F39F1">
            <w:pPr>
              <w:spacing w:after="0" w:line="240" w:lineRule="auto"/>
              <w:jc w:val="center"/>
              <w:rPr>
                <w:b/>
                <w:sz w:val="20"/>
              </w:rPr>
            </w:pPr>
            <w:r w:rsidRPr="00AE0365">
              <w:rPr>
                <w:b/>
                <w:color w:val="000000"/>
                <w:sz w:val="20"/>
              </w:rPr>
              <w:t>GOOD</w:t>
            </w:r>
          </w:p>
        </w:tc>
        <w:tc>
          <w:tcPr>
            <w:tcW w:w="1842" w:type="dxa"/>
            <w:shd w:val="clear" w:color="auto" w:fill="D6E3BC"/>
            <w:vAlign w:val="center"/>
          </w:tcPr>
          <w:p w:rsidR="00A5103E" w:rsidRPr="00AE0365" w:rsidRDefault="00A5103E" w:rsidP="001F39F1">
            <w:pPr>
              <w:spacing w:after="0" w:line="240" w:lineRule="auto"/>
              <w:jc w:val="center"/>
              <w:rPr>
                <w:b/>
                <w:sz w:val="20"/>
              </w:rPr>
            </w:pPr>
            <w:r w:rsidRPr="00AE0365">
              <w:rPr>
                <w:b/>
                <w:color w:val="000000"/>
                <w:sz w:val="20"/>
              </w:rPr>
              <w:t>GOOD</w:t>
            </w:r>
          </w:p>
        </w:tc>
      </w:tr>
      <w:tr w:rsidR="00A5103E" w:rsidRPr="007D13FB" w:rsidTr="001F39F1">
        <w:tc>
          <w:tcPr>
            <w:tcW w:w="2551" w:type="dxa"/>
            <w:tcBorders>
              <w:right w:val="single" w:sz="4" w:space="0" w:color="auto"/>
            </w:tcBorders>
            <w:vAlign w:val="center"/>
          </w:tcPr>
          <w:p w:rsidR="00A5103E" w:rsidRDefault="00A5103E" w:rsidP="001F39F1">
            <w:pPr>
              <w:spacing w:after="0" w:line="240" w:lineRule="auto"/>
              <w:jc w:val="center"/>
              <w:rPr>
                <w:b/>
                <w:color w:val="000000"/>
                <w:sz w:val="21"/>
                <w:szCs w:val="21"/>
              </w:rPr>
            </w:pPr>
            <w:r w:rsidRPr="00AE0365">
              <w:rPr>
                <w:b/>
                <w:color w:val="000000"/>
                <w:sz w:val="21"/>
                <w:szCs w:val="21"/>
              </w:rPr>
              <w:t>Rural Unclassified Roads</w:t>
            </w:r>
          </w:p>
          <w:p w:rsidR="00D17062" w:rsidRPr="00AE0365" w:rsidRDefault="00D17062" w:rsidP="001F39F1">
            <w:pPr>
              <w:spacing w:after="0" w:line="240" w:lineRule="auto"/>
              <w:jc w:val="center"/>
              <w:rPr>
                <w:color w:val="000000"/>
                <w:sz w:val="21"/>
                <w:szCs w:val="21"/>
              </w:rPr>
            </w:pPr>
          </w:p>
        </w:tc>
        <w:tc>
          <w:tcPr>
            <w:tcW w:w="1844" w:type="dxa"/>
            <w:tcBorders>
              <w:left w:val="single" w:sz="4" w:space="0" w:color="auto"/>
              <w:right w:val="single" w:sz="4" w:space="0" w:color="auto"/>
            </w:tcBorders>
            <w:shd w:val="clear" w:color="auto" w:fill="FFC000"/>
            <w:vAlign w:val="center"/>
          </w:tcPr>
          <w:p w:rsidR="00A5103E" w:rsidRPr="00AE0365" w:rsidRDefault="00A5103E" w:rsidP="001F39F1">
            <w:pPr>
              <w:spacing w:after="0" w:line="240" w:lineRule="auto"/>
              <w:jc w:val="center"/>
              <w:rPr>
                <w:b/>
                <w:sz w:val="20"/>
              </w:rPr>
            </w:pPr>
            <w:r w:rsidRPr="00AE0365">
              <w:rPr>
                <w:b/>
                <w:color w:val="000000"/>
                <w:sz w:val="20"/>
              </w:rPr>
              <w:t>ACCEPTABLE</w:t>
            </w:r>
          </w:p>
        </w:tc>
        <w:tc>
          <w:tcPr>
            <w:tcW w:w="1701" w:type="dxa"/>
            <w:tcBorders>
              <w:left w:val="single" w:sz="4" w:space="0" w:color="auto"/>
            </w:tcBorders>
            <w:shd w:val="clear" w:color="auto" w:fill="FFC000"/>
            <w:vAlign w:val="center"/>
          </w:tcPr>
          <w:p w:rsidR="00A5103E" w:rsidRPr="00AE0365" w:rsidRDefault="00A5103E" w:rsidP="001F39F1">
            <w:pPr>
              <w:spacing w:after="0" w:line="240" w:lineRule="auto"/>
              <w:jc w:val="center"/>
              <w:rPr>
                <w:b/>
                <w:color w:val="000000"/>
                <w:sz w:val="20"/>
              </w:rPr>
            </w:pPr>
            <w:r w:rsidRPr="00AE0365">
              <w:rPr>
                <w:b/>
                <w:color w:val="000000"/>
                <w:sz w:val="20"/>
              </w:rPr>
              <w:t>ACCEPTABLE</w:t>
            </w:r>
          </w:p>
        </w:tc>
        <w:tc>
          <w:tcPr>
            <w:tcW w:w="1701" w:type="dxa"/>
            <w:shd w:val="clear" w:color="auto" w:fill="D6E3BC"/>
            <w:vAlign w:val="center"/>
          </w:tcPr>
          <w:p w:rsidR="00A5103E" w:rsidRPr="00AE0365" w:rsidRDefault="00A5103E" w:rsidP="001F39F1">
            <w:pPr>
              <w:spacing w:after="0" w:line="240" w:lineRule="auto"/>
              <w:jc w:val="center"/>
              <w:rPr>
                <w:b/>
                <w:sz w:val="20"/>
              </w:rPr>
            </w:pPr>
            <w:r w:rsidRPr="00AE0365">
              <w:rPr>
                <w:b/>
                <w:color w:val="000000"/>
                <w:sz w:val="20"/>
              </w:rPr>
              <w:t>GOOD</w:t>
            </w:r>
          </w:p>
        </w:tc>
        <w:tc>
          <w:tcPr>
            <w:tcW w:w="1842" w:type="dxa"/>
            <w:shd w:val="clear" w:color="auto" w:fill="D6E3BC"/>
            <w:vAlign w:val="center"/>
          </w:tcPr>
          <w:p w:rsidR="00A5103E" w:rsidRPr="00AE0365" w:rsidRDefault="00A5103E" w:rsidP="001F39F1">
            <w:pPr>
              <w:spacing w:after="0" w:line="240" w:lineRule="auto"/>
              <w:jc w:val="center"/>
              <w:rPr>
                <w:b/>
                <w:sz w:val="20"/>
              </w:rPr>
            </w:pPr>
            <w:r w:rsidRPr="00AE0365">
              <w:rPr>
                <w:b/>
                <w:color w:val="000000"/>
                <w:sz w:val="20"/>
              </w:rPr>
              <w:t>GOOD</w:t>
            </w:r>
          </w:p>
        </w:tc>
      </w:tr>
      <w:tr w:rsidR="00A5103E" w:rsidRPr="007D13FB" w:rsidTr="001F39F1">
        <w:tc>
          <w:tcPr>
            <w:tcW w:w="2551" w:type="dxa"/>
            <w:tcBorders>
              <w:right w:val="single" w:sz="4" w:space="0" w:color="auto"/>
            </w:tcBorders>
            <w:vAlign w:val="center"/>
          </w:tcPr>
          <w:p w:rsidR="00A5103E" w:rsidRDefault="00A5103E" w:rsidP="001F39F1">
            <w:pPr>
              <w:spacing w:after="0" w:line="240" w:lineRule="auto"/>
              <w:jc w:val="center"/>
              <w:rPr>
                <w:b/>
                <w:color w:val="000000"/>
                <w:sz w:val="21"/>
                <w:szCs w:val="21"/>
              </w:rPr>
            </w:pPr>
            <w:r w:rsidRPr="00AE0365">
              <w:rPr>
                <w:b/>
                <w:color w:val="000000"/>
                <w:sz w:val="21"/>
                <w:szCs w:val="21"/>
              </w:rPr>
              <w:t>Footways</w:t>
            </w:r>
          </w:p>
          <w:p w:rsidR="00D17062" w:rsidRPr="00AE0365" w:rsidRDefault="00D17062" w:rsidP="001F39F1">
            <w:pPr>
              <w:spacing w:after="0" w:line="240" w:lineRule="auto"/>
              <w:jc w:val="center"/>
              <w:rPr>
                <w:color w:val="000000"/>
                <w:sz w:val="21"/>
                <w:szCs w:val="21"/>
              </w:rPr>
            </w:pPr>
          </w:p>
        </w:tc>
        <w:tc>
          <w:tcPr>
            <w:tcW w:w="1844" w:type="dxa"/>
            <w:tcBorders>
              <w:left w:val="single" w:sz="4" w:space="0" w:color="auto"/>
              <w:right w:val="single" w:sz="4" w:space="0" w:color="auto"/>
            </w:tcBorders>
            <w:shd w:val="clear" w:color="auto" w:fill="FFC000"/>
            <w:vAlign w:val="center"/>
          </w:tcPr>
          <w:p w:rsidR="00A5103E" w:rsidRPr="00AE0365" w:rsidRDefault="00A5103E" w:rsidP="001F39F1">
            <w:pPr>
              <w:spacing w:after="0" w:line="240" w:lineRule="auto"/>
              <w:jc w:val="center"/>
              <w:rPr>
                <w:b/>
                <w:sz w:val="20"/>
              </w:rPr>
            </w:pPr>
            <w:r w:rsidRPr="00AE0365">
              <w:rPr>
                <w:b/>
                <w:color w:val="000000"/>
                <w:sz w:val="20"/>
              </w:rPr>
              <w:t>ACCEPTABLE</w:t>
            </w:r>
          </w:p>
        </w:tc>
        <w:tc>
          <w:tcPr>
            <w:tcW w:w="1701" w:type="dxa"/>
            <w:tcBorders>
              <w:left w:val="single" w:sz="4" w:space="0" w:color="auto"/>
            </w:tcBorders>
            <w:shd w:val="clear" w:color="auto" w:fill="00B050"/>
            <w:vAlign w:val="center"/>
          </w:tcPr>
          <w:p w:rsidR="00A5103E" w:rsidRPr="00AE0365" w:rsidRDefault="00A5103E" w:rsidP="001F39F1">
            <w:pPr>
              <w:spacing w:after="0" w:line="240" w:lineRule="auto"/>
              <w:jc w:val="center"/>
              <w:rPr>
                <w:b/>
                <w:color w:val="FFFFFF"/>
                <w:sz w:val="20"/>
              </w:rPr>
            </w:pPr>
            <w:r w:rsidRPr="00AE0365">
              <w:rPr>
                <w:b/>
                <w:color w:val="FFFFFF"/>
                <w:sz w:val="20"/>
              </w:rPr>
              <w:t>EXCELLENT</w:t>
            </w:r>
          </w:p>
        </w:tc>
        <w:tc>
          <w:tcPr>
            <w:tcW w:w="1701" w:type="dxa"/>
            <w:shd w:val="clear" w:color="auto" w:fill="00B050"/>
            <w:vAlign w:val="center"/>
          </w:tcPr>
          <w:p w:rsidR="00A5103E" w:rsidRDefault="00A5103E" w:rsidP="001F39F1">
            <w:pPr>
              <w:spacing w:after="0" w:line="240" w:lineRule="auto"/>
              <w:jc w:val="center"/>
            </w:pPr>
            <w:r w:rsidRPr="00AE0365">
              <w:rPr>
                <w:b/>
                <w:color w:val="FFFFFF"/>
                <w:sz w:val="20"/>
              </w:rPr>
              <w:t>EXCELLENT</w:t>
            </w:r>
          </w:p>
        </w:tc>
        <w:tc>
          <w:tcPr>
            <w:tcW w:w="1842" w:type="dxa"/>
            <w:shd w:val="clear" w:color="auto" w:fill="00B050"/>
            <w:vAlign w:val="center"/>
          </w:tcPr>
          <w:p w:rsidR="00A5103E" w:rsidRDefault="00A5103E" w:rsidP="001F39F1">
            <w:pPr>
              <w:spacing w:after="0" w:line="240" w:lineRule="auto"/>
              <w:jc w:val="center"/>
            </w:pPr>
            <w:r w:rsidRPr="00AE0365">
              <w:rPr>
                <w:b/>
                <w:color w:val="FFFFFF"/>
                <w:sz w:val="20"/>
              </w:rPr>
              <w:t>EXCELLENT</w:t>
            </w:r>
          </w:p>
        </w:tc>
      </w:tr>
      <w:tr w:rsidR="00A5103E" w:rsidRPr="007D13FB" w:rsidTr="001F39F1">
        <w:trPr>
          <w:trHeight w:val="454"/>
        </w:trPr>
        <w:tc>
          <w:tcPr>
            <w:tcW w:w="2551" w:type="dxa"/>
            <w:tcBorders>
              <w:right w:val="single" w:sz="4" w:space="0" w:color="auto"/>
            </w:tcBorders>
            <w:vAlign w:val="center"/>
          </w:tcPr>
          <w:p w:rsidR="00A5103E" w:rsidRDefault="00A5103E" w:rsidP="001F39F1">
            <w:pPr>
              <w:spacing w:after="0" w:line="240" w:lineRule="auto"/>
              <w:jc w:val="center"/>
              <w:rPr>
                <w:b/>
                <w:color w:val="000000"/>
                <w:sz w:val="21"/>
                <w:szCs w:val="21"/>
              </w:rPr>
            </w:pPr>
            <w:r w:rsidRPr="00AE0365">
              <w:rPr>
                <w:b/>
                <w:color w:val="000000"/>
                <w:sz w:val="21"/>
                <w:szCs w:val="21"/>
              </w:rPr>
              <w:t>Bridges and Similar Structures</w:t>
            </w:r>
          </w:p>
          <w:p w:rsidR="00D17062" w:rsidRPr="00AE0365" w:rsidRDefault="00D17062" w:rsidP="001F39F1">
            <w:pPr>
              <w:spacing w:after="0" w:line="240" w:lineRule="auto"/>
              <w:jc w:val="center"/>
              <w:rPr>
                <w:color w:val="000000"/>
                <w:sz w:val="21"/>
                <w:szCs w:val="21"/>
              </w:rPr>
            </w:pPr>
          </w:p>
        </w:tc>
        <w:tc>
          <w:tcPr>
            <w:tcW w:w="1844" w:type="dxa"/>
            <w:tcBorders>
              <w:left w:val="single" w:sz="4" w:space="0" w:color="auto"/>
              <w:right w:val="single" w:sz="4" w:space="0" w:color="auto"/>
            </w:tcBorders>
            <w:shd w:val="clear" w:color="auto" w:fill="D6E3BC"/>
            <w:vAlign w:val="center"/>
          </w:tcPr>
          <w:p w:rsidR="00A5103E" w:rsidRPr="00AE0365" w:rsidRDefault="00A5103E" w:rsidP="001F39F1">
            <w:pPr>
              <w:spacing w:after="0" w:line="240" w:lineRule="auto"/>
              <w:jc w:val="center"/>
              <w:rPr>
                <w:b/>
                <w:color w:val="000000"/>
                <w:sz w:val="20"/>
              </w:rPr>
            </w:pPr>
            <w:r w:rsidRPr="00AE0365">
              <w:rPr>
                <w:b/>
                <w:color w:val="000000"/>
                <w:sz w:val="20"/>
              </w:rPr>
              <w:t>GOOD</w:t>
            </w:r>
          </w:p>
        </w:tc>
        <w:tc>
          <w:tcPr>
            <w:tcW w:w="1701" w:type="dxa"/>
            <w:tcBorders>
              <w:left w:val="single" w:sz="4" w:space="0" w:color="auto"/>
            </w:tcBorders>
            <w:shd w:val="clear" w:color="auto" w:fill="D6E3BC"/>
            <w:vAlign w:val="center"/>
          </w:tcPr>
          <w:p w:rsidR="00A5103E" w:rsidRPr="00AE0365" w:rsidRDefault="00A5103E" w:rsidP="001F39F1">
            <w:pPr>
              <w:spacing w:after="0" w:line="240" w:lineRule="auto"/>
              <w:jc w:val="center"/>
              <w:rPr>
                <w:b/>
                <w:sz w:val="20"/>
              </w:rPr>
            </w:pPr>
            <w:r w:rsidRPr="00AE0365">
              <w:rPr>
                <w:b/>
                <w:color w:val="000000"/>
                <w:sz w:val="20"/>
              </w:rPr>
              <w:t>GOOD</w:t>
            </w:r>
          </w:p>
        </w:tc>
        <w:tc>
          <w:tcPr>
            <w:tcW w:w="1701" w:type="dxa"/>
            <w:shd w:val="clear" w:color="auto" w:fill="D6E3BC"/>
            <w:vAlign w:val="center"/>
          </w:tcPr>
          <w:p w:rsidR="00A5103E" w:rsidRPr="00AE0365" w:rsidRDefault="00A5103E" w:rsidP="001F39F1">
            <w:pPr>
              <w:spacing w:after="0" w:line="240" w:lineRule="auto"/>
              <w:jc w:val="center"/>
              <w:rPr>
                <w:b/>
                <w:sz w:val="20"/>
              </w:rPr>
            </w:pPr>
            <w:r w:rsidRPr="00AE0365">
              <w:rPr>
                <w:b/>
                <w:color w:val="000000"/>
                <w:sz w:val="20"/>
              </w:rPr>
              <w:t>GOOD</w:t>
            </w:r>
          </w:p>
        </w:tc>
        <w:tc>
          <w:tcPr>
            <w:tcW w:w="1842" w:type="dxa"/>
            <w:shd w:val="clear" w:color="auto" w:fill="D6E3BC"/>
            <w:vAlign w:val="center"/>
          </w:tcPr>
          <w:p w:rsidR="00A5103E" w:rsidRPr="00AE0365" w:rsidRDefault="00A5103E" w:rsidP="001F39F1">
            <w:pPr>
              <w:spacing w:after="0" w:line="240" w:lineRule="auto"/>
              <w:jc w:val="center"/>
              <w:rPr>
                <w:b/>
                <w:sz w:val="20"/>
              </w:rPr>
            </w:pPr>
            <w:r w:rsidRPr="00AE0365">
              <w:rPr>
                <w:b/>
                <w:color w:val="000000"/>
                <w:sz w:val="20"/>
              </w:rPr>
              <w:t>GOOD</w:t>
            </w:r>
          </w:p>
        </w:tc>
      </w:tr>
      <w:tr w:rsidR="00A5103E" w:rsidRPr="007D13FB" w:rsidTr="001F39F1">
        <w:tc>
          <w:tcPr>
            <w:tcW w:w="2551" w:type="dxa"/>
            <w:tcBorders>
              <w:right w:val="single" w:sz="4" w:space="0" w:color="auto"/>
            </w:tcBorders>
            <w:vAlign w:val="center"/>
          </w:tcPr>
          <w:p w:rsidR="00A5103E" w:rsidRDefault="00A5103E" w:rsidP="001F39F1">
            <w:pPr>
              <w:spacing w:after="0" w:line="240" w:lineRule="auto"/>
              <w:jc w:val="center"/>
              <w:rPr>
                <w:b/>
                <w:color w:val="000000"/>
                <w:sz w:val="21"/>
                <w:szCs w:val="21"/>
              </w:rPr>
            </w:pPr>
            <w:r w:rsidRPr="00AE0365">
              <w:rPr>
                <w:b/>
                <w:color w:val="000000"/>
                <w:sz w:val="21"/>
                <w:szCs w:val="21"/>
              </w:rPr>
              <w:t>Street Lighting</w:t>
            </w:r>
          </w:p>
          <w:p w:rsidR="00D17062" w:rsidRPr="00AE0365" w:rsidRDefault="00D17062" w:rsidP="001F39F1">
            <w:pPr>
              <w:spacing w:after="0" w:line="240" w:lineRule="auto"/>
              <w:jc w:val="center"/>
              <w:rPr>
                <w:color w:val="000000"/>
                <w:sz w:val="21"/>
                <w:szCs w:val="21"/>
              </w:rPr>
            </w:pPr>
          </w:p>
        </w:tc>
        <w:tc>
          <w:tcPr>
            <w:tcW w:w="1844" w:type="dxa"/>
            <w:tcBorders>
              <w:left w:val="single" w:sz="4" w:space="0" w:color="auto"/>
              <w:right w:val="single" w:sz="4" w:space="0" w:color="auto"/>
            </w:tcBorders>
            <w:shd w:val="clear" w:color="auto" w:fill="FFFF00"/>
            <w:vAlign w:val="center"/>
          </w:tcPr>
          <w:p w:rsidR="00A5103E" w:rsidRPr="00AE0365" w:rsidRDefault="00A5103E" w:rsidP="001F39F1">
            <w:pPr>
              <w:spacing w:after="0" w:line="240" w:lineRule="auto"/>
              <w:jc w:val="center"/>
              <w:rPr>
                <w:b/>
                <w:i/>
                <w:color w:val="000000"/>
                <w:sz w:val="20"/>
                <w:u w:val="single"/>
              </w:rPr>
            </w:pPr>
            <w:r w:rsidRPr="00AE0365">
              <w:rPr>
                <w:b/>
                <w:color w:val="000000"/>
                <w:sz w:val="20"/>
              </w:rPr>
              <w:t>FAIR</w:t>
            </w:r>
          </w:p>
        </w:tc>
        <w:tc>
          <w:tcPr>
            <w:tcW w:w="1701" w:type="dxa"/>
            <w:tcBorders>
              <w:left w:val="single" w:sz="4" w:space="0" w:color="auto"/>
            </w:tcBorders>
            <w:shd w:val="clear" w:color="auto" w:fill="FFC000"/>
            <w:vAlign w:val="center"/>
          </w:tcPr>
          <w:p w:rsidR="00A5103E" w:rsidRPr="00AE0365" w:rsidRDefault="00A5103E" w:rsidP="001F39F1">
            <w:pPr>
              <w:spacing w:after="0" w:line="240" w:lineRule="auto"/>
              <w:jc w:val="center"/>
              <w:rPr>
                <w:b/>
                <w:sz w:val="20"/>
              </w:rPr>
            </w:pPr>
            <w:r w:rsidRPr="00AE0365">
              <w:rPr>
                <w:b/>
                <w:color w:val="000000"/>
                <w:sz w:val="20"/>
              </w:rPr>
              <w:t>ACCEPTABLE</w:t>
            </w:r>
          </w:p>
        </w:tc>
        <w:tc>
          <w:tcPr>
            <w:tcW w:w="1701" w:type="dxa"/>
            <w:shd w:val="clear" w:color="auto" w:fill="FFC000"/>
            <w:vAlign w:val="center"/>
          </w:tcPr>
          <w:p w:rsidR="00A5103E" w:rsidRPr="00AE0365" w:rsidRDefault="00A5103E" w:rsidP="001F39F1">
            <w:pPr>
              <w:spacing w:after="0" w:line="240" w:lineRule="auto"/>
              <w:jc w:val="center"/>
              <w:rPr>
                <w:b/>
                <w:sz w:val="20"/>
              </w:rPr>
            </w:pPr>
            <w:r w:rsidRPr="00AE0365">
              <w:rPr>
                <w:b/>
                <w:color w:val="000000"/>
                <w:sz w:val="20"/>
              </w:rPr>
              <w:t>ACCEPTABLE</w:t>
            </w:r>
          </w:p>
        </w:tc>
        <w:tc>
          <w:tcPr>
            <w:tcW w:w="1842" w:type="dxa"/>
            <w:shd w:val="clear" w:color="auto" w:fill="FFC000"/>
            <w:vAlign w:val="center"/>
          </w:tcPr>
          <w:p w:rsidR="00A5103E" w:rsidRPr="00AE0365" w:rsidRDefault="00A5103E" w:rsidP="001F39F1">
            <w:pPr>
              <w:spacing w:after="0" w:line="240" w:lineRule="auto"/>
              <w:jc w:val="center"/>
              <w:rPr>
                <w:b/>
                <w:sz w:val="20"/>
              </w:rPr>
            </w:pPr>
            <w:r w:rsidRPr="00AE0365">
              <w:rPr>
                <w:b/>
                <w:color w:val="000000"/>
                <w:sz w:val="20"/>
              </w:rPr>
              <w:t>ACCEPTABLE</w:t>
            </w:r>
          </w:p>
        </w:tc>
      </w:tr>
      <w:tr w:rsidR="00A5103E" w:rsidRPr="007D13FB" w:rsidTr="001F39F1">
        <w:tc>
          <w:tcPr>
            <w:tcW w:w="2551" w:type="dxa"/>
            <w:tcBorders>
              <w:right w:val="single" w:sz="12" w:space="0" w:color="auto"/>
            </w:tcBorders>
            <w:vAlign w:val="center"/>
          </w:tcPr>
          <w:p w:rsidR="00A5103E" w:rsidRDefault="00A5103E" w:rsidP="001F39F1">
            <w:pPr>
              <w:spacing w:after="0" w:line="240" w:lineRule="auto"/>
              <w:jc w:val="center"/>
              <w:rPr>
                <w:b/>
                <w:color w:val="000000"/>
                <w:sz w:val="21"/>
                <w:szCs w:val="21"/>
              </w:rPr>
            </w:pPr>
            <w:r w:rsidRPr="00AE0365">
              <w:rPr>
                <w:b/>
                <w:color w:val="000000"/>
                <w:sz w:val="21"/>
                <w:szCs w:val="21"/>
              </w:rPr>
              <w:t>Traffic Signals</w:t>
            </w:r>
          </w:p>
          <w:p w:rsidR="00D17062" w:rsidRPr="00AE0365" w:rsidRDefault="00D17062" w:rsidP="001F39F1">
            <w:pPr>
              <w:spacing w:after="0" w:line="240" w:lineRule="auto"/>
              <w:jc w:val="center"/>
              <w:rPr>
                <w:color w:val="000000"/>
                <w:sz w:val="21"/>
                <w:szCs w:val="21"/>
              </w:rPr>
            </w:pPr>
          </w:p>
        </w:tc>
        <w:tc>
          <w:tcPr>
            <w:tcW w:w="1844" w:type="dxa"/>
            <w:tcBorders>
              <w:left w:val="single" w:sz="12" w:space="0" w:color="auto"/>
              <w:right w:val="single" w:sz="12" w:space="0" w:color="auto"/>
            </w:tcBorders>
            <w:shd w:val="clear" w:color="auto" w:fill="FFC000"/>
            <w:vAlign w:val="center"/>
          </w:tcPr>
          <w:p w:rsidR="00A5103E" w:rsidRPr="00AE0365" w:rsidRDefault="00A5103E" w:rsidP="001F39F1">
            <w:pPr>
              <w:spacing w:after="0" w:line="240" w:lineRule="auto"/>
              <w:jc w:val="center"/>
              <w:rPr>
                <w:b/>
                <w:color w:val="000000"/>
                <w:sz w:val="20"/>
              </w:rPr>
            </w:pPr>
            <w:r w:rsidRPr="00AE0365">
              <w:rPr>
                <w:b/>
                <w:color w:val="000000"/>
                <w:sz w:val="20"/>
              </w:rPr>
              <w:t>ACCEPTABLE</w:t>
            </w:r>
          </w:p>
        </w:tc>
        <w:tc>
          <w:tcPr>
            <w:tcW w:w="1701" w:type="dxa"/>
            <w:tcBorders>
              <w:left w:val="single" w:sz="12" w:space="0" w:color="auto"/>
            </w:tcBorders>
            <w:shd w:val="clear" w:color="auto" w:fill="FFC000"/>
            <w:vAlign w:val="center"/>
          </w:tcPr>
          <w:p w:rsidR="00A5103E" w:rsidRPr="00AE0365" w:rsidRDefault="00A5103E" w:rsidP="001F39F1">
            <w:pPr>
              <w:spacing w:after="0" w:line="240" w:lineRule="auto"/>
              <w:jc w:val="center"/>
              <w:rPr>
                <w:b/>
                <w:sz w:val="20"/>
              </w:rPr>
            </w:pPr>
            <w:r w:rsidRPr="00AE0365">
              <w:rPr>
                <w:b/>
                <w:color w:val="000000"/>
                <w:sz w:val="20"/>
              </w:rPr>
              <w:t>ACCEPTABLE</w:t>
            </w:r>
          </w:p>
        </w:tc>
        <w:tc>
          <w:tcPr>
            <w:tcW w:w="1701" w:type="dxa"/>
            <w:shd w:val="clear" w:color="auto" w:fill="FFFF00"/>
            <w:vAlign w:val="center"/>
          </w:tcPr>
          <w:p w:rsidR="00A5103E" w:rsidRPr="00AE0365" w:rsidRDefault="00A5103E" w:rsidP="001F39F1">
            <w:pPr>
              <w:spacing w:after="0" w:line="240" w:lineRule="auto"/>
              <w:jc w:val="center"/>
              <w:rPr>
                <w:b/>
                <w:color w:val="000000"/>
                <w:sz w:val="20"/>
              </w:rPr>
            </w:pPr>
            <w:r w:rsidRPr="00AE0365">
              <w:rPr>
                <w:b/>
                <w:color w:val="000000"/>
                <w:sz w:val="20"/>
              </w:rPr>
              <w:t>FAIR</w:t>
            </w:r>
          </w:p>
        </w:tc>
        <w:tc>
          <w:tcPr>
            <w:tcW w:w="1842" w:type="dxa"/>
            <w:shd w:val="clear" w:color="auto" w:fill="D6E3BC"/>
            <w:vAlign w:val="center"/>
          </w:tcPr>
          <w:p w:rsidR="00A5103E" w:rsidRPr="00AE0365" w:rsidRDefault="00A5103E" w:rsidP="001F39F1">
            <w:pPr>
              <w:spacing w:after="0" w:line="240" w:lineRule="auto"/>
              <w:jc w:val="center"/>
              <w:rPr>
                <w:b/>
                <w:color w:val="000000"/>
                <w:sz w:val="20"/>
              </w:rPr>
            </w:pPr>
            <w:r w:rsidRPr="00AE0365">
              <w:rPr>
                <w:b/>
                <w:color w:val="000000"/>
                <w:sz w:val="20"/>
              </w:rPr>
              <w:t>GOOD</w:t>
            </w:r>
          </w:p>
        </w:tc>
      </w:tr>
    </w:tbl>
    <w:p w:rsidR="00A5103E" w:rsidRDefault="00A5103E" w:rsidP="00A5103E">
      <w:pPr>
        <w:spacing w:after="0" w:line="240" w:lineRule="auto"/>
      </w:pPr>
    </w:p>
    <w:p w:rsidR="003757F0" w:rsidRDefault="003757F0" w:rsidP="00A5103E">
      <w:pPr>
        <w:spacing w:after="0" w:line="240" w:lineRule="auto"/>
        <w:rPr>
          <w:b/>
        </w:rPr>
      </w:pPr>
    </w:p>
    <w:p w:rsidR="00A5103E" w:rsidRDefault="00A5103E" w:rsidP="00ED1536">
      <w:pPr>
        <w:spacing w:after="0" w:line="240" w:lineRule="auto"/>
        <w:jc w:val="both"/>
        <w:rPr>
          <w:b/>
        </w:rPr>
      </w:pPr>
      <w:r w:rsidRPr="00234614">
        <w:rPr>
          <w:b/>
        </w:rPr>
        <w:t>In practic</w:t>
      </w:r>
      <w:r w:rsidR="003757F0">
        <w:rPr>
          <w:b/>
        </w:rPr>
        <w:t>al terms what does it mean for c</w:t>
      </w:r>
      <w:r w:rsidRPr="00234614">
        <w:rPr>
          <w:b/>
        </w:rPr>
        <w:t xml:space="preserve">ouncillors/your area? </w:t>
      </w:r>
    </w:p>
    <w:p w:rsidR="00A5103E" w:rsidRPr="00234614" w:rsidRDefault="00A5103E" w:rsidP="00ED1536">
      <w:pPr>
        <w:spacing w:after="0" w:line="240" w:lineRule="auto"/>
        <w:jc w:val="both"/>
        <w:rPr>
          <w:b/>
        </w:rPr>
      </w:pPr>
    </w:p>
    <w:p w:rsidR="0019735E" w:rsidRDefault="0019735E" w:rsidP="00864EBB">
      <w:pPr>
        <w:pStyle w:val="ListParagraph"/>
        <w:numPr>
          <w:ilvl w:val="0"/>
          <w:numId w:val="9"/>
        </w:numPr>
        <w:spacing w:after="0" w:line="240" w:lineRule="auto"/>
        <w:jc w:val="both"/>
      </w:pPr>
      <w:r>
        <w:t xml:space="preserve">You will have greater clarity regarding the county council's priorities as </w:t>
      </w:r>
      <w:r w:rsidR="00C71A3D">
        <w:t xml:space="preserve">the </w:t>
      </w:r>
      <w:r>
        <w:t>highway authority.</w:t>
      </w:r>
    </w:p>
    <w:p w:rsidR="00864EBB" w:rsidRDefault="00864EBB" w:rsidP="00864EBB">
      <w:pPr>
        <w:pStyle w:val="ListParagraph"/>
        <w:numPr>
          <w:ilvl w:val="0"/>
          <w:numId w:val="9"/>
        </w:numPr>
        <w:spacing w:after="0" w:line="240" w:lineRule="auto"/>
        <w:jc w:val="both"/>
      </w:pPr>
      <w:r>
        <w:t>You will see a significant improvement in the condition of the A</w:t>
      </w:r>
      <w:r w:rsidR="00C71A3D">
        <w:t>,</w:t>
      </w:r>
      <w:r>
        <w:t xml:space="preserve"> B and C road</w:t>
      </w:r>
      <w:r w:rsidR="0002190D">
        <w:t xml:space="preserve"> network</w:t>
      </w:r>
      <w:r>
        <w:t xml:space="preserve"> generally over the life of the plan. However that improvement will take place across the county at varying rates based on priority. The maintenance backlogs on the A, B and C road network should be significantly reduced by 2020/21.</w:t>
      </w:r>
    </w:p>
    <w:p w:rsidR="00864EBB" w:rsidRDefault="00864EBB" w:rsidP="00864EBB">
      <w:pPr>
        <w:pStyle w:val="ListParagraph"/>
        <w:numPr>
          <w:ilvl w:val="0"/>
          <w:numId w:val="9"/>
        </w:numPr>
        <w:spacing w:after="0" w:line="240" w:lineRule="auto"/>
        <w:jc w:val="both"/>
      </w:pPr>
      <w:r>
        <w:t xml:space="preserve">Increased investment in the footway network should </w:t>
      </w:r>
      <w:r w:rsidR="0002190D">
        <w:t xml:space="preserve">improve its condition and </w:t>
      </w:r>
      <w:r>
        <w:t>reduce the number of successful claims made against the county council by 2020/21.</w:t>
      </w:r>
    </w:p>
    <w:p w:rsidR="00864EBB" w:rsidRDefault="00864EBB" w:rsidP="00864EBB">
      <w:pPr>
        <w:pStyle w:val="ListParagraph"/>
        <w:numPr>
          <w:ilvl w:val="0"/>
          <w:numId w:val="9"/>
        </w:numPr>
        <w:spacing w:after="0" w:line="240" w:lineRule="auto"/>
        <w:jc w:val="both"/>
      </w:pPr>
      <w:r>
        <w:t xml:space="preserve">The maintenance backlogs on the urban and rural unclassified networks will be prioritised in phase 2 (2020/21 – 2024/25).  </w:t>
      </w:r>
    </w:p>
    <w:p w:rsidR="00E52614" w:rsidRDefault="00E52614" w:rsidP="00ED1536">
      <w:pPr>
        <w:pStyle w:val="ListParagraph"/>
        <w:numPr>
          <w:ilvl w:val="0"/>
          <w:numId w:val="9"/>
        </w:numPr>
        <w:spacing w:after="0" w:line="240" w:lineRule="auto"/>
        <w:jc w:val="both"/>
      </w:pPr>
      <w:r>
        <w:t>The move to c</w:t>
      </w:r>
      <w:r w:rsidR="00E91051">
        <w:t xml:space="preserve">ountywide allocations </w:t>
      </w:r>
      <w:r w:rsidR="00E95E0F">
        <w:t>may</w:t>
      </w:r>
      <w:r w:rsidR="00E91051">
        <w:t xml:space="preserve"> result in </w:t>
      </w:r>
      <w:r w:rsidR="0002190D">
        <w:t xml:space="preserve">the amount spent in individual </w:t>
      </w:r>
      <w:r w:rsidR="00E95E0F">
        <w:t>district</w:t>
      </w:r>
      <w:r w:rsidR="0002190D">
        <w:t>s</w:t>
      </w:r>
      <w:r w:rsidR="00E95E0F">
        <w:t xml:space="preserve"> varying compared with previous years.</w:t>
      </w:r>
      <w:r w:rsidR="0002190D">
        <w:t xml:space="preserve"> </w:t>
      </w:r>
      <w:r>
        <w:t>As funding will be based on condition data, investment in districts may vary year on year.</w:t>
      </w:r>
    </w:p>
    <w:p w:rsidR="0019735E" w:rsidRDefault="0019735E" w:rsidP="00ED1536">
      <w:pPr>
        <w:pStyle w:val="ListParagraph"/>
        <w:numPr>
          <w:ilvl w:val="0"/>
          <w:numId w:val="9"/>
        </w:numPr>
        <w:spacing w:after="0" w:line="240" w:lineRule="auto"/>
        <w:jc w:val="both"/>
      </w:pPr>
      <w:r>
        <w:t>The public may not appreciate that 'prevention is better than cure' and</w:t>
      </w:r>
      <w:r w:rsidR="00E52614">
        <w:t xml:space="preserve"> may query why </w:t>
      </w:r>
      <w:r>
        <w:t xml:space="preserve">what </w:t>
      </w:r>
      <w:r w:rsidR="00C71A3D">
        <w:t xml:space="preserve">they </w:t>
      </w:r>
      <w:r>
        <w:t xml:space="preserve">perceive as </w:t>
      </w:r>
      <w:r w:rsidR="00E52614">
        <w:t xml:space="preserve">'the worst roads' are not </w:t>
      </w:r>
      <w:r>
        <w:t xml:space="preserve">prioritised. </w:t>
      </w:r>
    </w:p>
    <w:p w:rsidR="00263383" w:rsidRPr="00F77991" w:rsidRDefault="00E91051" w:rsidP="00263383">
      <w:pPr>
        <w:pStyle w:val="ListParagraph"/>
        <w:numPr>
          <w:ilvl w:val="0"/>
          <w:numId w:val="2"/>
        </w:numPr>
        <w:spacing w:after="0" w:line="240" w:lineRule="auto"/>
        <w:jc w:val="both"/>
        <w:rPr>
          <w:rFonts w:cs="Arial"/>
          <w:bCs/>
          <w:color w:val="000000"/>
          <w:szCs w:val="24"/>
        </w:rPr>
      </w:pPr>
      <w:r>
        <w:t>Surface dressing</w:t>
      </w:r>
      <w:r w:rsidR="0019735E">
        <w:t>,</w:t>
      </w:r>
      <w:r>
        <w:t xml:space="preserve"> </w:t>
      </w:r>
      <w:r w:rsidR="00263383">
        <w:t xml:space="preserve">although not always the public's preferred treatment, </w:t>
      </w:r>
      <w:r>
        <w:t xml:space="preserve">will be </w:t>
      </w:r>
      <w:r w:rsidRPr="0019735E">
        <w:rPr>
          <w:rFonts w:cs="Arial"/>
          <w:bCs/>
          <w:color w:val="000000"/>
          <w:szCs w:val="24"/>
        </w:rPr>
        <w:t xml:space="preserve">the main treatment used for preventative maintenance </w:t>
      </w:r>
      <w:r w:rsidR="0019735E">
        <w:rPr>
          <w:rFonts w:cs="Arial"/>
          <w:bCs/>
          <w:color w:val="000000"/>
          <w:szCs w:val="24"/>
        </w:rPr>
        <w:t xml:space="preserve">as this will </w:t>
      </w:r>
      <w:r w:rsidR="00263383" w:rsidRPr="007A23CD">
        <w:rPr>
          <w:rFonts w:cs="Arial"/>
          <w:bCs/>
          <w:color w:val="000000"/>
          <w:szCs w:val="24"/>
        </w:rPr>
        <w:t>reduce the cost of treatment overall by a factor of 3</w:t>
      </w:r>
      <w:r w:rsidR="00263383">
        <w:rPr>
          <w:rFonts w:cs="Arial"/>
          <w:bCs/>
          <w:color w:val="000000"/>
          <w:szCs w:val="24"/>
        </w:rPr>
        <w:t xml:space="preserve">. </w:t>
      </w:r>
    </w:p>
    <w:p w:rsidR="00D17062" w:rsidRDefault="00C71A3D" w:rsidP="00792F41">
      <w:pPr>
        <w:pStyle w:val="ListParagraph"/>
        <w:numPr>
          <w:ilvl w:val="0"/>
          <w:numId w:val="9"/>
        </w:numPr>
        <w:spacing w:after="0" w:line="240" w:lineRule="auto"/>
        <w:jc w:val="both"/>
      </w:pPr>
      <w:r w:rsidRPr="00D17062">
        <w:rPr>
          <w:rFonts w:cs="Arial"/>
          <w:bCs/>
          <w:color w:val="000000"/>
          <w:szCs w:val="24"/>
        </w:rPr>
        <w:t>LCC's</w:t>
      </w:r>
      <w:r w:rsidR="00263383" w:rsidRPr="00D17062">
        <w:rPr>
          <w:rFonts w:cs="Arial"/>
          <w:bCs/>
          <w:color w:val="000000"/>
          <w:szCs w:val="24"/>
        </w:rPr>
        <w:t xml:space="preserve"> </w:t>
      </w:r>
      <w:r w:rsidR="0002190D">
        <w:t>Scrutiny Committee will be involved in the ongoing monitoring and implementation of the plan.</w:t>
      </w:r>
    </w:p>
    <w:p w:rsidR="0018572F" w:rsidRPr="00D17062" w:rsidRDefault="00263383" w:rsidP="00D17062">
      <w:pPr>
        <w:pStyle w:val="ListParagraph"/>
        <w:numPr>
          <w:ilvl w:val="0"/>
          <w:numId w:val="9"/>
        </w:numPr>
        <w:spacing w:after="0" w:line="240" w:lineRule="auto"/>
        <w:jc w:val="both"/>
        <w:rPr>
          <w:color w:val="FF0000"/>
        </w:rPr>
      </w:pPr>
      <w:r>
        <w:t xml:space="preserve">You will receive </w:t>
      </w:r>
      <w:r w:rsidR="0060030D">
        <w:t>ongoing</w:t>
      </w:r>
      <w:r>
        <w:t xml:space="preserve"> briefings to allow you to explain the plan to your constituents.</w:t>
      </w:r>
    </w:p>
    <w:sectPr w:rsidR="0018572F" w:rsidRPr="00D17062" w:rsidSect="001F39F1">
      <w:footerReference w:type="default" r:id="rId10"/>
      <w:pgSz w:w="11906" w:h="16838"/>
      <w:pgMar w:top="794" w:right="991" w:bottom="794" w:left="1134"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9C0" w:rsidRDefault="009369C0" w:rsidP="001F39F1">
      <w:pPr>
        <w:spacing w:after="0" w:line="240" w:lineRule="auto"/>
      </w:pPr>
      <w:r>
        <w:separator/>
      </w:r>
    </w:p>
  </w:endnote>
  <w:endnote w:type="continuationSeparator" w:id="0">
    <w:p w:rsidR="009369C0" w:rsidRDefault="009369C0" w:rsidP="001F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F1" w:rsidRDefault="001F39F1">
    <w:pPr>
      <w:pStyle w:val="Footer"/>
      <w:jc w:val="center"/>
    </w:pPr>
  </w:p>
  <w:p w:rsidR="001F39F1" w:rsidRDefault="001F3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9C0" w:rsidRDefault="009369C0" w:rsidP="001F39F1">
      <w:pPr>
        <w:spacing w:after="0" w:line="240" w:lineRule="auto"/>
      </w:pPr>
      <w:r>
        <w:separator/>
      </w:r>
    </w:p>
  </w:footnote>
  <w:footnote w:type="continuationSeparator" w:id="0">
    <w:p w:rsidR="009369C0" w:rsidRDefault="009369C0" w:rsidP="001F39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0021"/>
    <w:multiLevelType w:val="hybridMultilevel"/>
    <w:tmpl w:val="37F07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9182B23"/>
    <w:multiLevelType w:val="hybridMultilevel"/>
    <w:tmpl w:val="E77877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1FFE959E">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AC60AC0"/>
    <w:multiLevelType w:val="hybridMultilevel"/>
    <w:tmpl w:val="1310B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66265A6"/>
    <w:multiLevelType w:val="hybridMultilevel"/>
    <w:tmpl w:val="3692C966"/>
    <w:lvl w:ilvl="0" w:tplc="F7F4FE8E">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E233FB0"/>
    <w:multiLevelType w:val="hybridMultilevel"/>
    <w:tmpl w:val="F61E9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35A4E1A"/>
    <w:multiLevelType w:val="hybridMultilevel"/>
    <w:tmpl w:val="1FF67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38942B7"/>
    <w:multiLevelType w:val="hybridMultilevel"/>
    <w:tmpl w:val="2BFCE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0B3843"/>
    <w:multiLevelType w:val="hybridMultilevel"/>
    <w:tmpl w:val="3BE4F62A"/>
    <w:lvl w:ilvl="0" w:tplc="643E1F9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EEC1CA9"/>
    <w:multiLevelType w:val="hybridMultilevel"/>
    <w:tmpl w:val="77405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A555549"/>
    <w:multiLevelType w:val="hybridMultilevel"/>
    <w:tmpl w:val="2580F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0"/>
  </w:num>
  <w:num w:numId="5">
    <w:abstractNumId w:val="1"/>
  </w:num>
  <w:num w:numId="6">
    <w:abstractNumId w:val="4"/>
  </w:num>
  <w:num w:numId="7">
    <w:abstractNumId w:val="9"/>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03E"/>
    <w:rsid w:val="0002190D"/>
    <w:rsid w:val="00027C0E"/>
    <w:rsid w:val="00035FB0"/>
    <w:rsid w:val="00063C81"/>
    <w:rsid w:val="00072A40"/>
    <w:rsid w:val="000F1064"/>
    <w:rsid w:val="000F61B0"/>
    <w:rsid w:val="0018572F"/>
    <w:rsid w:val="0019735E"/>
    <w:rsid w:val="001F39F1"/>
    <w:rsid w:val="00224933"/>
    <w:rsid w:val="00260B19"/>
    <w:rsid w:val="00263383"/>
    <w:rsid w:val="002B1DD5"/>
    <w:rsid w:val="002C565F"/>
    <w:rsid w:val="002C6858"/>
    <w:rsid w:val="003757F0"/>
    <w:rsid w:val="00491666"/>
    <w:rsid w:val="005365A1"/>
    <w:rsid w:val="0060030D"/>
    <w:rsid w:val="006050D1"/>
    <w:rsid w:val="006A69CE"/>
    <w:rsid w:val="00727E33"/>
    <w:rsid w:val="0075229D"/>
    <w:rsid w:val="00794293"/>
    <w:rsid w:val="007E0EF4"/>
    <w:rsid w:val="007E6D28"/>
    <w:rsid w:val="00823C07"/>
    <w:rsid w:val="00825CC9"/>
    <w:rsid w:val="00864EBB"/>
    <w:rsid w:val="009369C0"/>
    <w:rsid w:val="0094210C"/>
    <w:rsid w:val="00A5103E"/>
    <w:rsid w:val="00AC1C6D"/>
    <w:rsid w:val="00B120D9"/>
    <w:rsid w:val="00B50F80"/>
    <w:rsid w:val="00B62EC4"/>
    <w:rsid w:val="00C05993"/>
    <w:rsid w:val="00C71A3D"/>
    <w:rsid w:val="00CC5CF4"/>
    <w:rsid w:val="00D029A9"/>
    <w:rsid w:val="00D17062"/>
    <w:rsid w:val="00DF5B6D"/>
    <w:rsid w:val="00E52614"/>
    <w:rsid w:val="00E91051"/>
    <w:rsid w:val="00E95E0F"/>
    <w:rsid w:val="00ED1536"/>
    <w:rsid w:val="00F20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86CA3-C027-470C-B38E-3B462CE9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03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03E"/>
    <w:pPr>
      <w:ind w:left="720"/>
      <w:contextualSpacing/>
    </w:pPr>
  </w:style>
  <w:style w:type="paragraph" w:customStyle="1" w:styleId="Default">
    <w:name w:val="Default"/>
    <w:rsid w:val="00A5103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A51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03E"/>
    <w:rPr>
      <w:rFonts w:ascii="Tahoma" w:hAnsi="Tahoma" w:cs="Tahoma"/>
      <w:sz w:val="16"/>
      <w:szCs w:val="16"/>
    </w:rPr>
  </w:style>
  <w:style w:type="character" w:styleId="CommentReference">
    <w:name w:val="annotation reference"/>
    <w:basedOn w:val="DefaultParagraphFont"/>
    <w:uiPriority w:val="99"/>
    <w:semiHidden/>
    <w:unhideWhenUsed/>
    <w:rsid w:val="00C71A3D"/>
    <w:rPr>
      <w:sz w:val="16"/>
      <w:szCs w:val="16"/>
    </w:rPr>
  </w:style>
  <w:style w:type="paragraph" w:styleId="CommentText">
    <w:name w:val="annotation text"/>
    <w:basedOn w:val="Normal"/>
    <w:link w:val="CommentTextChar"/>
    <w:uiPriority w:val="99"/>
    <w:semiHidden/>
    <w:unhideWhenUsed/>
    <w:rsid w:val="00C71A3D"/>
    <w:pPr>
      <w:spacing w:line="240" w:lineRule="auto"/>
    </w:pPr>
    <w:rPr>
      <w:sz w:val="20"/>
      <w:szCs w:val="20"/>
    </w:rPr>
  </w:style>
  <w:style w:type="character" w:customStyle="1" w:styleId="CommentTextChar">
    <w:name w:val="Comment Text Char"/>
    <w:basedOn w:val="DefaultParagraphFont"/>
    <w:link w:val="CommentText"/>
    <w:uiPriority w:val="99"/>
    <w:semiHidden/>
    <w:rsid w:val="00C71A3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71A3D"/>
    <w:rPr>
      <w:b/>
      <w:bCs/>
    </w:rPr>
  </w:style>
  <w:style w:type="character" w:customStyle="1" w:styleId="CommentSubjectChar">
    <w:name w:val="Comment Subject Char"/>
    <w:basedOn w:val="CommentTextChar"/>
    <w:link w:val="CommentSubject"/>
    <w:uiPriority w:val="99"/>
    <w:semiHidden/>
    <w:rsid w:val="00C71A3D"/>
    <w:rPr>
      <w:rFonts w:ascii="Arial" w:hAnsi="Arial"/>
      <w:b/>
      <w:bCs/>
      <w:sz w:val="20"/>
      <w:szCs w:val="20"/>
    </w:rPr>
  </w:style>
  <w:style w:type="paragraph" w:styleId="Header">
    <w:name w:val="header"/>
    <w:basedOn w:val="Normal"/>
    <w:link w:val="HeaderChar"/>
    <w:uiPriority w:val="99"/>
    <w:unhideWhenUsed/>
    <w:rsid w:val="001F3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9F1"/>
    <w:rPr>
      <w:rFonts w:ascii="Arial" w:hAnsi="Arial"/>
      <w:sz w:val="24"/>
    </w:rPr>
  </w:style>
  <w:style w:type="paragraph" w:styleId="Footer">
    <w:name w:val="footer"/>
    <w:basedOn w:val="Normal"/>
    <w:link w:val="FooterChar"/>
    <w:uiPriority w:val="99"/>
    <w:unhideWhenUsed/>
    <w:rsid w:val="001F3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9F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2D5A2-3413-4B61-BF5D-6C7CEA2C0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jwilson004</dc:creator>
  <cp:keywords/>
  <dc:description/>
  <cp:lastModifiedBy>Neville, Mike</cp:lastModifiedBy>
  <cp:revision>4</cp:revision>
  <cp:lastPrinted>2014-07-18T10:28:00Z</cp:lastPrinted>
  <dcterms:created xsi:type="dcterms:W3CDTF">2014-08-21T07:21:00Z</dcterms:created>
  <dcterms:modified xsi:type="dcterms:W3CDTF">2014-08-21T08:01:00Z</dcterms:modified>
</cp:coreProperties>
</file>